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BD0" w:rsidRDefault="00121E87" w:rsidP="001E6BD0">
      <w:pPr>
        <w:spacing w:after="0" w:line="240" w:lineRule="atLeast"/>
        <w:jc w:val="center"/>
        <w:rPr>
          <w:rFonts w:ascii="Cambria" w:hAnsi="Cambria"/>
          <w:b/>
          <w:color w:val="FF0000"/>
          <w:sz w:val="24"/>
          <w:szCs w:val="24"/>
          <w:u w:val="single"/>
        </w:rPr>
      </w:pPr>
      <w:bookmarkStart w:id="0" w:name="_GoBack"/>
      <w:r>
        <w:rPr>
          <w:rFonts w:ascii="Cambria" w:hAnsi="Cambria"/>
          <w:b/>
          <w:noProof/>
          <w:sz w:val="28"/>
          <w:szCs w:val="28"/>
          <w:lang w:eastAsia="ru-RU"/>
        </w:rPr>
        <w:drawing>
          <wp:inline distT="0" distB="0" distL="0" distR="0">
            <wp:extent cx="6413873" cy="8816131"/>
            <wp:effectExtent l="0" t="953" r="5398" b="5397"/>
            <wp:docPr id="1" name="Рисунок 1" descr="C:\Users\asatravilovich\Downloads\шахматы ладь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travilovich\Downloads\шахматы ладья.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6412731" cy="8814561"/>
                    </a:xfrm>
                    <a:prstGeom prst="rect">
                      <a:avLst/>
                    </a:prstGeom>
                    <a:noFill/>
                    <a:ln>
                      <a:noFill/>
                    </a:ln>
                  </pic:spPr>
                </pic:pic>
              </a:graphicData>
            </a:graphic>
          </wp:inline>
        </w:drawing>
      </w:r>
      <w:bookmarkEnd w:id="0"/>
      <w:r w:rsidR="001E6BD0">
        <w:rPr>
          <w:rFonts w:ascii="Cambria" w:hAnsi="Cambria"/>
          <w:b/>
          <w:sz w:val="28"/>
          <w:szCs w:val="28"/>
        </w:rPr>
        <w:lastRenderedPageBreak/>
        <w:t>Пояснительная записка</w:t>
      </w:r>
      <w:r w:rsidR="001E6BD0">
        <w:rPr>
          <w:rFonts w:ascii="Cambria" w:hAnsi="Cambria"/>
          <w:b/>
          <w:sz w:val="24"/>
          <w:szCs w:val="24"/>
        </w:rPr>
        <w:t>.</w:t>
      </w:r>
    </w:p>
    <w:p w:rsidR="004F2AAB" w:rsidRDefault="004F2AAB" w:rsidP="001E6BD0">
      <w:pPr>
        <w:spacing w:after="0" w:line="240" w:lineRule="auto"/>
        <w:rPr>
          <w:rFonts w:ascii="Times New Roman" w:eastAsia="Arial Unicode MS" w:hAnsi="Times New Roman"/>
          <w:color w:val="000000"/>
          <w:sz w:val="28"/>
          <w:szCs w:val="28"/>
          <w:lang w:eastAsia="ru-RU"/>
        </w:rPr>
      </w:pPr>
    </w:p>
    <w:p w:rsidR="003E74A7" w:rsidRPr="002D1616" w:rsidRDefault="008F4993" w:rsidP="002D1616">
      <w:pPr>
        <w:autoSpaceDE w:val="0"/>
        <w:autoSpaceDN w:val="0"/>
        <w:adjustRightInd w:val="0"/>
        <w:spacing w:after="0"/>
        <w:jc w:val="center"/>
        <w:rPr>
          <w:rFonts w:ascii="Times New Roman" w:eastAsia="Times New Roman" w:hAnsi="Times New Roman"/>
          <w:b/>
          <w:bCs/>
          <w:lang w:eastAsia="ru-RU"/>
        </w:rPr>
      </w:pPr>
      <w:r>
        <w:t xml:space="preserve">             </w:t>
      </w:r>
      <w:r w:rsidR="003E74A7" w:rsidRPr="000A2951">
        <w:rPr>
          <w:rFonts w:ascii="Times New Roman" w:hAnsi="Times New Roman"/>
          <w:sz w:val="24"/>
          <w:szCs w:val="24"/>
        </w:rPr>
        <w:t xml:space="preserve">Рабочая  программа  </w:t>
      </w:r>
      <w:r w:rsidR="003E74A7">
        <w:rPr>
          <w:rFonts w:ascii="Times New Roman" w:hAnsi="Times New Roman"/>
          <w:sz w:val="24"/>
          <w:szCs w:val="24"/>
        </w:rPr>
        <w:t xml:space="preserve">дополнительного образования </w:t>
      </w:r>
      <w:r w:rsidR="003E74A7" w:rsidRPr="000A2951">
        <w:rPr>
          <w:rFonts w:ascii="Times New Roman" w:hAnsi="Times New Roman"/>
          <w:sz w:val="24"/>
          <w:szCs w:val="24"/>
        </w:rPr>
        <w:t xml:space="preserve"> </w:t>
      </w:r>
      <w:r w:rsidR="003E74A7" w:rsidRPr="000A2951">
        <w:rPr>
          <w:rFonts w:ascii="Times New Roman" w:hAnsi="Times New Roman"/>
          <w:i/>
          <w:color w:val="FF0000"/>
          <w:sz w:val="24"/>
          <w:szCs w:val="24"/>
        </w:rPr>
        <w:t xml:space="preserve"> </w:t>
      </w:r>
      <w:r w:rsidR="002D1616">
        <w:rPr>
          <w:rFonts w:ascii="Times New Roman" w:eastAsia="Times New Roman" w:hAnsi="Times New Roman"/>
          <w:b/>
          <w:bCs/>
          <w:lang w:eastAsia="ru-RU"/>
        </w:rPr>
        <w:t>по шахматам «Ладья</w:t>
      </w:r>
      <w:r w:rsidR="002D1616" w:rsidRPr="008F4993">
        <w:rPr>
          <w:rFonts w:ascii="Times New Roman" w:eastAsia="Times New Roman" w:hAnsi="Times New Roman"/>
          <w:b/>
          <w:bCs/>
          <w:lang w:eastAsia="ru-RU"/>
        </w:rPr>
        <w:t>»</w:t>
      </w:r>
      <w:r w:rsidR="002D1616">
        <w:rPr>
          <w:rFonts w:ascii="Times New Roman" w:eastAsia="Times New Roman" w:hAnsi="Times New Roman"/>
          <w:b/>
          <w:bCs/>
          <w:lang w:eastAsia="ru-RU"/>
        </w:rPr>
        <w:t xml:space="preserve"> </w:t>
      </w:r>
      <w:r w:rsidR="002D1616">
        <w:rPr>
          <w:rFonts w:ascii="Times New Roman" w:eastAsia="Times New Roman" w:hAnsi="Times New Roman"/>
          <w:b/>
          <w:bCs/>
        </w:rPr>
        <w:t>5-11</w:t>
      </w:r>
      <w:r w:rsidR="002D1616" w:rsidRPr="008F4993">
        <w:rPr>
          <w:rFonts w:ascii="Times New Roman" w:eastAsia="Times New Roman" w:hAnsi="Times New Roman"/>
          <w:b/>
          <w:bCs/>
          <w:lang w:eastAsia="ru-RU"/>
        </w:rPr>
        <w:t xml:space="preserve">  класс</w:t>
      </w:r>
      <w:r w:rsidR="003E74A7" w:rsidRPr="000A2951">
        <w:rPr>
          <w:rFonts w:ascii="Times New Roman" w:hAnsi="Times New Roman"/>
          <w:i/>
          <w:sz w:val="24"/>
          <w:szCs w:val="24"/>
        </w:rPr>
        <w:t xml:space="preserve">  </w:t>
      </w:r>
      <w:r w:rsidR="003E74A7" w:rsidRPr="000A2951">
        <w:rPr>
          <w:rFonts w:ascii="Times New Roman" w:hAnsi="Times New Roman"/>
          <w:sz w:val="24"/>
          <w:szCs w:val="24"/>
        </w:rPr>
        <w:t>составлена   на основе:</w:t>
      </w:r>
    </w:p>
    <w:p w:rsidR="003E74A7" w:rsidRPr="00CA4C31" w:rsidRDefault="003E74A7" w:rsidP="003E74A7">
      <w:pPr>
        <w:pStyle w:val="ae"/>
        <w:numPr>
          <w:ilvl w:val="0"/>
          <w:numId w:val="4"/>
        </w:numPr>
        <w:suppressAutoHyphens w:val="0"/>
        <w:contextualSpacing/>
        <w:jc w:val="both"/>
      </w:pPr>
      <w:r w:rsidRPr="00CA4C31">
        <w:t>Образовательной программы дополнительного  образования муниципального бюджетного общеобразовательного учреждения «</w:t>
      </w:r>
      <w:proofErr w:type="spellStart"/>
      <w:r w:rsidRPr="00CA4C31">
        <w:t>Апастовская</w:t>
      </w:r>
      <w:proofErr w:type="spellEnd"/>
      <w:r w:rsidRPr="00CA4C31">
        <w:t xml:space="preserve"> средняя общеобразовательная школа с углубленным изучением отдельных предметов» </w:t>
      </w:r>
      <w:proofErr w:type="spellStart"/>
      <w:r w:rsidRPr="00CA4C31">
        <w:t>Апастовского</w:t>
      </w:r>
      <w:proofErr w:type="spellEnd"/>
      <w:r w:rsidRPr="00CA4C31">
        <w:t xml:space="preserve">   муниципального района  Республики Татарстан на 202</w:t>
      </w:r>
      <w:r>
        <w:rPr>
          <w:lang w:val="tt-RU"/>
        </w:rPr>
        <w:t>1</w:t>
      </w:r>
      <w:r w:rsidRPr="00CA4C31">
        <w:t xml:space="preserve"> – 202</w:t>
      </w:r>
      <w:r>
        <w:rPr>
          <w:lang w:val="tt-RU"/>
        </w:rPr>
        <w:t>2</w:t>
      </w:r>
      <w:r w:rsidRPr="00CA4C31">
        <w:t xml:space="preserve"> учебный год;</w:t>
      </w:r>
    </w:p>
    <w:p w:rsidR="008F4993" w:rsidRPr="003E74A7" w:rsidRDefault="003E74A7" w:rsidP="003E74A7">
      <w:pPr>
        <w:pStyle w:val="ae"/>
        <w:numPr>
          <w:ilvl w:val="0"/>
          <w:numId w:val="4"/>
        </w:numPr>
        <w:shd w:val="clear" w:color="auto" w:fill="FFFFFF"/>
        <w:suppressAutoHyphens w:val="0"/>
        <w:spacing w:after="200" w:line="276" w:lineRule="auto"/>
        <w:contextualSpacing/>
        <w:jc w:val="both"/>
        <w:rPr>
          <w:color w:val="000000"/>
        </w:rPr>
      </w:pPr>
      <w:r w:rsidRPr="00CA4C31">
        <w:rPr>
          <w:color w:val="000000"/>
        </w:rPr>
        <w:t>Учебного плана дополнительного образования</w:t>
      </w:r>
      <w:r w:rsidRPr="00CA4C31">
        <w:t xml:space="preserve"> МБОУ – «</w:t>
      </w:r>
      <w:proofErr w:type="spellStart"/>
      <w:r w:rsidRPr="00CA4C31">
        <w:t>Апастовская</w:t>
      </w:r>
      <w:proofErr w:type="spellEnd"/>
      <w:r w:rsidRPr="00CA4C31">
        <w:t xml:space="preserve"> средняя общеобразовательная школа с углубленным изучением отдельных предметов»  </w:t>
      </w:r>
      <w:proofErr w:type="spellStart"/>
      <w:r w:rsidRPr="00CA4C31">
        <w:t>Апастовского</w:t>
      </w:r>
      <w:proofErr w:type="spellEnd"/>
      <w:r w:rsidRPr="00CA4C31">
        <w:t xml:space="preserve"> муниципального района Республики Татарстан</w:t>
      </w:r>
      <w:r w:rsidRPr="00CA4C31">
        <w:rPr>
          <w:color w:val="000000"/>
        </w:rPr>
        <w:t xml:space="preserve"> на 202</w:t>
      </w:r>
      <w:r>
        <w:rPr>
          <w:color w:val="000000"/>
          <w:lang w:val="tt-RU"/>
        </w:rPr>
        <w:t>1</w:t>
      </w:r>
      <w:r w:rsidRPr="00CA4C31">
        <w:rPr>
          <w:color w:val="000000"/>
        </w:rPr>
        <w:t>-202</w:t>
      </w:r>
      <w:r>
        <w:rPr>
          <w:color w:val="000000"/>
          <w:lang w:val="tt-RU"/>
        </w:rPr>
        <w:t xml:space="preserve">2 </w:t>
      </w:r>
      <w:r w:rsidRPr="00CA4C31">
        <w:rPr>
          <w:color w:val="000000"/>
        </w:rPr>
        <w:t xml:space="preserve">учебный год </w:t>
      </w:r>
      <w:r w:rsidRPr="00CA4C31">
        <w:t>(Протокол №1,  от 2</w:t>
      </w:r>
      <w:r>
        <w:rPr>
          <w:lang w:val="tt-RU"/>
        </w:rPr>
        <w:t>8</w:t>
      </w:r>
      <w:r w:rsidRPr="00CA4C31">
        <w:t xml:space="preserve"> августа 202</w:t>
      </w:r>
      <w:r>
        <w:rPr>
          <w:lang w:val="tt-RU"/>
        </w:rPr>
        <w:t>1</w:t>
      </w:r>
      <w:r w:rsidRPr="00CA4C31">
        <w:t xml:space="preserve"> года).</w:t>
      </w:r>
    </w:p>
    <w:p w:rsidR="004F2AAB" w:rsidRDefault="004F2AAB">
      <w:pPr>
        <w:spacing w:after="0"/>
        <w:jc w:val="center"/>
        <w:rPr>
          <w:rFonts w:ascii="Times New Roman" w:eastAsia="Arial Unicode MS" w:hAnsi="Times New Roman"/>
          <w:color w:val="000000"/>
          <w:sz w:val="28"/>
          <w:szCs w:val="28"/>
          <w:lang w:eastAsia="ru-RU"/>
        </w:rPr>
      </w:pPr>
    </w:p>
    <w:p w:rsidR="004F2AAB" w:rsidRDefault="00A43953">
      <w:pPr>
        <w:spacing w:after="0" w:line="360" w:lineRule="auto"/>
        <w:rPr>
          <w:rFonts w:ascii="Times New Roman" w:hAnsi="Times New Roman"/>
          <w:sz w:val="24"/>
          <w:szCs w:val="24"/>
        </w:rPr>
      </w:pPr>
      <w:r>
        <w:rPr>
          <w:rFonts w:ascii="Times New Roman" w:eastAsia="Arial Unicode MS" w:hAnsi="Times New Roman"/>
          <w:b/>
          <w:sz w:val="24"/>
          <w:szCs w:val="24"/>
        </w:rPr>
        <w:t>Направление развития личности:</w:t>
      </w:r>
      <w:r>
        <w:rPr>
          <w:rFonts w:ascii="Times New Roman" w:hAnsi="Times New Roman"/>
          <w:sz w:val="24"/>
          <w:szCs w:val="24"/>
        </w:rPr>
        <w:t xml:space="preserve"> духовно-нравственное, общекультурное </w:t>
      </w:r>
    </w:p>
    <w:p w:rsidR="004F2AAB" w:rsidRDefault="00A43953">
      <w:pPr>
        <w:spacing w:after="0" w:line="360" w:lineRule="auto"/>
        <w:rPr>
          <w:rFonts w:ascii="Times New Roman" w:hAnsi="Times New Roman"/>
          <w:sz w:val="24"/>
          <w:szCs w:val="24"/>
        </w:rPr>
      </w:pPr>
      <w:r>
        <w:rPr>
          <w:rFonts w:ascii="Times New Roman" w:eastAsia="Arial Unicode MS" w:hAnsi="Times New Roman"/>
          <w:b/>
          <w:sz w:val="24"/>
          <w:szCs w:val="24"/>
        </w:rPr>
        <w:t>Срок реализации:</w:t>
      </w:r>
      <w:r>
        <w:rPr>
          <w:rFonts w:ascii="Times New Roman" w:hAnsi="Times New Roman"/>
          <w:sz w:val="24"/>
          <w:szCs w:val="24"/>
        </w:rPr>
        <w:t xml:space="preserve"> 1год, </w:t>
      </w:r>
      <w:r w:rsidR="00BD425D">
        <w:rPr>
          <w:rFonts w:ascii="Times New Roman" w:hAnsi="Times New Roman"/>
          <w:sz w:val="24"/>
          <w:szCs w:val="24"/>
          <w:u w:val="single"/>
        </w:rPr>
        <w:t>31</w:t>
      </w:r>
      <w:r>
        <w:rPr>
          <w:rFonts w:ascii="Times New Roman" w:hAnsi="Times New Roman"/>
          <w:sz w:val="24"/>
          <w:szCs w:val="24"/>
          <w:u w:val="single"/>
        </w:rPr>
        <w:t xml:space="preserve"> </w:t>
      </w:r>
      <w:r w:rsidR="00BD425D">
        <w:rPr>
          <w:rFonts w:ascii="Times New Roman" w:hAnsi="Times New Roman"/>
          <w:sz w:val="24"/>
          <w:szCs w:val="24"/>
        </w:rPr>
        <w:t>занятий (31</w:t>
      </w:r>
      <w:r>
        <w:rPr>
          <w:rFonts w:ascii="Times New Roman" w:hAnsi="Times New Roman"/>
          <w:sz w:val="24"/>
          <w:szCs w:val="24"/>
        </w:rPr>
        <w:t xml:space="preserve"> часа)</w:t>
      </w:r>
    </w:p>
    <w:p w:rsidR="004F2AAB" w:rsidRDefault="00A43953">
      <w:pPr>
        <w:pStyle w:val="ac"/>
        <w:spacing w:line="360" w:lineRule="auto"/>
        <w:rPr>
          <w:rFonts w:ascii="Times New Roman" w:hAnsi="Times New Roman"/>
          <w:sz w:val="24"/>
          <w:szCs w:val="24"/>
        </w:rPr>
      </w:pPr>
      <w:r>
        <w:rPr>
          <w:rFonts w:ascii="Times New Roman" w:eastAsia="Arial Unicode MS" w:hAnsi="Times New Roman"/>
          <w:b/>
          <w:sz w:val="24"/>
          <w:szCs w:val="24"/>
        </w:rPr>
        <w:t>Вид программы:</w:t>
      </w:r>
      <w:r>
        <w:rPr>
          <w:rFonts w:ascii="Times New Roman" w:hAnsi="Times New Roman"/>
          <w:sz w:val="24"/>
          <w:szCs w:val="24"/>
        </w:rPr>
        <w:t xml:space="preserve"> </w:t>
      </w:r>
      <w:proofErr w:type="gramStart"/>
      <w:r>
        <w:rPr>
          <w:rFonts w:ascii="Times New Roman" w:hAnsi="Times New Roman"/>
          <w:sz w:val="24"/>
          <w:szCs w:val="24"/>
        </w:rPr>
        <w:t>авторская</w:t>
      </w:r>
      <w:proofErr w:type="gramEnd"/>
      <w:r>
        <w:rPr>
          <w:rFonts w:ascii="Times New Roman" w:hAnsi="Times New Roman"/>
          <w:sz w:val="24"/>
          <w:szCs w:val="24"/>
        </w:rPr>
        <w:t>.</w:t>
      </w:r>
    </w:p>
    <w:p w:rsidR="004F2AAB" w:rsidRDefault="00A43953">
      <w:pPr>
        <w:pStyle w:val="ac"/>
        <w:spacing w:line="360" w:lineRule="auto"/>
        <w:rPr>
          <w:rStyle w:val="1"/>
          <w:rFonts w:eastAsia="Arial Unicode MS"/>
          <w:sz w:val="24"/>
          <w:szCs w:val="24"/>
        </w:rPr>
      </w:pPr>
      <w:r>
        <w:rPr>
          <w:rFonts w:ascii="Times New Roman" w:hAnsi="Times New Roman"/>
          <w:b/>
          <w:sz w:val="24"/>
          <w:szCs w:val="24"/>
        </w:rPr>
        <w:t>Уровень реализации:</w:t>
      </w:r>
      <w:r>
        <w:rPr>
          <w:rStyle w:val="1"/>
          <w:rFonts w:eastAsia="Arial Unicode MS"/>
          <w:sz w:val="24"/>
          <w:szCs w:val="24"/>
        </w:rPr>
        <w:t xml:space="preserve"> основное общее образование, среднее общее образование. </w:t>
      </w:r>
    </w:p>
    <w:p w:rsidR="004F2AAB" w:rsidRDefault="00A43953">
      <w:pPr>
        <w:pStyle w:val="ac"/>
        <w:spacing w:line="360" w:lineRule="auto"/>
        <w:rPr>
          <w:rStyle w:val="1"/>
          <w:rFonts w:eastAsia="Arial Unicode MS"/>
          <w:sz w:val="24"/>
          <w:szCs w:val="24"/>
        </w:rPr>
      </w:pPr>
      <w:r>
        <w:rPr>
          <w:rFonts w:ascii="Times New Roman" w:hAnsi="Times New Roman"/>
          <w:b/>
          <w:sz w:val="24"/>
          <w:szCs w:val="24"/>
        </w:rPr>
        <w:t>Уровень освоения:</w:t>
      </w:r>
      <w:r>
        <w:rPr>
          <w:rStyle w:val="1"/>
          <w:rFonts w:eastAsia="Arial Unicode MS"/>
          <w:sz w:val="24"/>
          <w:szCs w:val="24"/>
        </w:rPr>
        <w:t xml:space="preserve"> общекультурный. </w:t>
      </w:r>
    </w:p>
    <w:p w:rsidR="004F2AAB" w:rsidRDefault="004F2AAB">
      <w:pPr>
        <w:spacing w:after="0" w:line="240" w:lineRule="atLeast"/>
        <w:jc w:val="center"/>
        <w:rPr>
          <w:rFonts w:ascii="Cambria" w:hAnsi="Cambria"/>
          <w:b/>
          <w:color w:val="FF0000"/>
          <w:sz w:val="24"/>
          <w:szCs w:val="24"/>
          <w:u w:val="single"/>
        </w:rPr>
      </w:pPr>
    </w:p>
    <w:p w:rsidR="004F2AAB" w:rsidRDefault="001E6BD0" w:rsidP="001E6BD0">
      <w:pPr>
        <w:pStyle w:val="ac"/>
        <w:jc w:val="both"/>
        <w:rPr>
          <w:rFonts w:ascii="Times New Roman" w:hAnsi="Times New Roman"/>
        </w:rPr>
      </w:pPr>
      <w:r>
        <w:rPr>
          <w:rFonts w:ascii="Times New Roman" w:eastAsia="Arial Unicode MS" w:hAnsi="Times New Roman"/>
          <w:color w:val="000000"/>
          <w:sz w:val="28"/>
          <w:szCs w:val="28"/>
          <w:lang w:eastAsia="ru-RU"/>
        </w:rPr>
        <w:t xml:space="preserve">      </w:t>
      </w:r>
      <w:r w:rsidR="00A43953">
        <w:rPr>
          <w:rFonts w:ascii="Times New Roman" w:hAnsi="Times New Roman"/>
        </w:rPr>
        <w:t xml:space="preserve">В эпоху компьютеров и информационных технологий, особенно большое значение приобретает способность быстро и разумно разбираться в огромном объеме информации, умение анализировать её и делать логические выводы. Помогает  в формировании логического и системного мышления игра в  шахматы. </w:t>
      </w:r>
    </w:p>
    <w:p w:rsidR="004F2AAB" w:rsidRDefault="00A43953">
      <w:pPr>
        <w:pStyle w:val="ac"/>
        <w:ind w:firstLine="426"/>
        <w:jc w:val="both"/>
        <w:rPr>
          <w:rFonts w:ascii="Times New Roman" w:hAnsi="Times New Roman"/>
        </w:rPr>
      </w:pPr>
      <w:r>
        <w:rPr>
          <w:rFonts w:ascii="Times New Roman" w:hAnsi="Times New Roman"/>
          <w:bCs/>
          <w:shd w:val="clear" w:color="auto" w:fill="FFFFFF"/>
        </w:rPr>
        <w:t>Актуальность </w:t>
      </w:r>
      <w:r>
        <w:rPr>
          <w:rFonts w:ascii="Times New Roman" w:hAnsi="Times New Roman"/>
          <w:shd w:val="clear" w:color="auto" w:fill="FFFFFF"/>
        </w:rPr>
        <w:t xml:space="preserve">создания данной программы вызвана потребностями современных подростков, а так же ориентирована на социальный заказ общества. </w:t>
      </w:r>
      <w:r>
        <w:rPr>
          <w:rFonts w:ascii="Times New Roman" w:hAnsi="Times New Roman"/>
        </w:rPr>
        <w:t>О социальной значимости шахмат, их возрастающей популярности в мире можно судить по таким весомым аргументам, как создание международных организаций, занимающихся популяризацией и пропагандой шахмат, проведение всемирных шахматных олимпиад и многочисленных международных соревнований, выпуском разнообразной шахматной литературы.</w:t>
      </w:r>
    </w:p>
    <w:p w:rsidR="004F2AAB" w:rsidRDefault="00A43953">
      <w:pPr>
        <w:pStyle w:val="ac"/>
        <w:ind w:firstLine="426"/>
        <w:jc w:val="both"/>
        <w:rPr>
          <w:rFonts w:ascii="Times New Roman" w:hAnsi="Times New Roman"/>
        </w:rPr>
      </w:pPr>
      <w:r>
        <w:rPr>
          <w:rFonts w:ascii="Times New Roman" w:hAnsi="Times New Roman"/>
          <w:shd w:val="clear" w:color="auto" w:fill="FFFFFF"/>
        </w:rPr>
        <w:t xml:space="preserve"> Программа “Шахматы” базируется на современных требованиях модернизации системы образования, способствует соблюдению условий социального, культурного, личностного и профессионального самоопределения, а так же творческой самореализации учеников. Она направлена на организацию содержательного досуга обучающихся, удовлетворение их потребностей в активных формах познавательной деятельности. Предлагаемая программа обеспечивает условия по организации образовательного пространства, а также поиску, сопровождению и развитию подростков.</w:t>
      </w:r>
    </w:p>
    <w:p w:rsidR="004F2AAB" w:rsidRDefault="00A43953">
      <w:pPr>
        <w:pStyle w:val="ac"/>
        <w:ind w:firstLine="426"/>
        <w:jc w:val="both"/>
        <w:rPr>
          <w:rFonts w:ascii="Times New Roman" w:hAnsi="Times New Roman"/>
        </w:rPr>
      </w:pPr>
      <w:r>
        <w:rPr>
          <w:rFonts w:ascii="Times New Roman" w:hAnsi="Times New Roman"/>
        </w:rPr>
        <w:t>Шахматы как специфический вид человеческой деятельности получают всё большее признание в России и во всём мире. Игры в шахматы сближают людей всех возрастов и профессий в любой части Земли.</w:t>
      </w:r>
    </w:p>
    <w:p w:rsidR="004F2AAB" w:rsidRDefault="00A43953">
      <w:pPr>
        <w:spacing w:after="0" w:line="240" w:lineRule="atLeast"/>
        <w:ind w:firstLine="426"/>
        <w:jc w:val="both"/>
        <w:rPr>
          <w:rFonts w:ascii="Times New Roman" w:eastAsia="Times New Roman" w:hAnsi="Times New Roman"/>
          <w:color w:val="000000"/>
        </w:rPr>
      </w:pPr>
      <w:r>
        <w:rPr>
          <w:rFonts w:ascii="Times New Roman" w:eastAsia="Times New Roman" w:hAnsi="Times New Roman"/>
          <w:bCs/>
          <w:color w:val="000000"/>
        </w:rPr>
        <w:lastRenderedPageBreak/>
        <w:t>Отличительной особенностью</w:t>
      </w:r>
      <w:r>
        <w:rPr>
          <w:rFonts w:ascii="Times New Roman" w:eastAsia="Times New Roman" w:hAnsi="Times New Roman"/>
          <w:color w:val="000000"/>
        </w:rPr>
        <w:t xml:space="preserve"> программы является индивидуальный подход к обучению воспитанника. </w:t>
      </w:r>
      <w:r>
        <w:rPr>
          <w:rFonts w:ascii="Times New Roman" w:eastAsia="Times New Roman" w:hAnsi="Times New Roman"/>
        </w:rPr>
        <w:t>Воспитательное</w:t>
      </w:r>
      <w:r>
        <w:rPr>
          <w:rFonts w:ascii="Times New Roman" w:eastAsia="Times New Roman" w:hAnsi="Times New Roman"/>
          <w:color w:val="000000"/>
        </w:rPr>
        <w:t xml:space="preserve"> взаимодействие строится с каждым юным шахматистом с учётом личностных особенностей. Такой подход предполагает знание индивидуальности </w:t>
      </w:r>
      <w:r>
        <w:rPr>
          <w:rFonts w:ascii="Times New Roman" w:eastAsia="Times New Roman" w:hAnsi="Times New Roman"/>
        </w:rPr>
        <w:t>подростка</w:t>
      </w:r>
      <w:r>
        <w:rPr>
          <w:rFonts w:ascii="Times New Roman" w:eastAsia="Times New Roman" w:hAnsi="Times New Roman"/>
          <w:color w:val="000000"/>
        </w:rPr>
        <w:t xml:space="preserve">, </w:t>
      </w:r>
      <w:r>
        <w:rPr>
          <w:rFonts w:ascii="Times New Roman" w:eastAsia="Times New Roman" w:hAnsi="Times New Roman"/>
        </w:rPr>
        <w:t>изучение его</w:t>
      </w:r>
      <w:r>
        <w:rPr>
          <w:rFonts w:ascii="Times New Roman" w:eastAsia="Times New Roman" w:hAnsi="Times New Roman"/>
          <w:color w:val="000000"/>
        </w:rPr>
        <w:t xml:space="preserve"> природных, физических и психических свойств личности. </w:t>
      </w:r>
      <w:proofErr w:type="gramStart"/>
      <w:r>
        <w:rPr>
          <w:rFonts w:ascii="Times New Roman" w:eastAsia="Times New Roman" w:hAnsi="Times New Roman"/>
        </w:rPr>
        <w:t>Обучающиеся</w:t>
      </w:r>
      <w:proofErr w:type="gramEnd"/>
      <w:r>
        <w:rPr>
          <w:rFonts w:ascii="Times New Roman" w:eastAsia="Times New Roman" w:hAnsi="Times New Roman"/>
        </w:rPr>
        <w:t xml:space="preserve"> смогут принимать участие в конкурсах разного уровня.</w:t>
      </w:r>
      <w:r>
        <w:rPr>
          <w:rFonts w:ascii="Times New Roman" w:hAnsi="Times New Roman"/>
          <w:sz w:val="24"/>
          <w:szCs w:val="24"/>
        </w:rPr>
        <w:t xml:space="preserve"> </w:t>
      </w:r>
    </w:p>
    <w:p w:rsidR="004F2AAB" w:rsidRDefault="00A43953">
      <w:pPr>
        <w:pStyle w:val="ac"/>
        <w:ind w:firstLine="426"/>
        <w:jc w:val="both"/>
        <w:rPr>
          <w:rFonts w:ascii="Times New Roman" w:hAnsi="Times New Roman"/>
          <w:sz w:val="24"/>
          <w:szCs w:val="24"/>
        </w:rPr>
      </w:pPr>
      <w:r>
        <w:rPr>
          <w:rFonts w:ascii="Times New Roman" w:hAnsi="Times New Roman"/>
          <w:sz w:val="24"/>
          <w:szCs w:val="24"/>
        </w:rPr>
        <w:t>Шахматы - наглядная соревновательная форма двух личностей. Шахматы нам нужны как способ самовыражения творческой активности человека. Планировать успех можно только при постоянном совершенствовании шахматиста. При этом творческий подход тренера является необходимым условием преподавания шахмат. Успех в работе во многом зависит от личности преподавателя, от его опыта и умения вести занятия с различными по возрасту шахматистами, от индивидуального подхода к каждому воспитаннику.</w:t>
      </w:r>
    </w:p>
    <w:p w:rsidR="004F2AAB" w:rsidRDefault="004F2AAB">
      <w:pPr>
        <w:pStyle w:val="ac"/>
        <w:jc w:val="both"/>
        <w:rPr>
          <w:rFonts w:ascii="Times New Roman" w:hAnsi="Times New Roman"/>
          <w:b/>
          <w:sz w:val="24"/>
          <w:szCs w:val="24"/>
        </w:rPr>
      </w:pPr>
    </w:p>
    <w:p w:rsidR="004F2AAB" w:rsidRDefault="00A43953">
      <w:pPr>
        <w:pStyle w:val="ac"/>
        <w:jc w:val="both"/>
        <w:rPr>
          <w:rFonts w:ascii="Times New Roman" w:hAnsi="Times New Roman"/>
        </w:rPr>
      </w:pPr>
      <w:r>
        <w:rPr>
          <w:rFonts w:ascii="Times New Roman" w:hAnsi="Times New Roman"/>
        </w:rPr>
        <w:t>В процессе реализации программы используются разнообразные формы занятий: беседа, рассказ педагога, сопровождаемый наглядным показом на демонстрационной доске, сеанс одновременной игры, шахматная викторина, игровое состязание с использованием сюжетов на исторические темы, шахматный турнир и др.</w:t>
      </w:r>
    </w:p>
    <w:p w:rsidR="004F2AAB" w:rsidRDefault="00A43953">
      <w:pPr>
        <w:pStyle w:val="ac"/>
        <w:jc w:val="both"/>
        <w:rPr>
          <w:rFonts w:ascii="Times New Roman" w:hAnsi="Times New Roman"/>
        </w:rPr>
      </w:pPr>
      <w:r>
        <w:rPr>
          <w:rFonts w:ascii="Times New Roman" w:hAnsi="Times New Roman"/>
        </w:rPr>
        <w:t xml:space="preserve">В пределах одного занятия виды деятельности могут несколько раз меняться. Это способствует удержанию внимания воспитанников и позволяет </w:t>
      </w:r>
      <w:proofErr w:type="gramStart"/>
      <w:r>
        <w:rPr>
          <w:rFonts w:ascii="Times New Roman" w:hAnsi="Times New Roman"/>
        </w:rPr>
        <w:t>избежать</w:t>
      </w:r>
      <w:proofErr w:type="gramEnd"/>
      <w:r>
        <w:rPr>
          <w:rFonts w:ascii="Times New Roman" w:hAnsi="Times New Roman"/>
        </w:rPr>
        <w:t xml:space="preserve"> их переутомления.</w:t>
      </w:r>
    </w:p>
    <w:p w:rsidR="004F2AAB" w:rsidRDefault="00A43953">
      <w:pPr>
        <w:shd w:val="clear" w:color="auto" w:fill="FFFFFF"/>
        <w:spacing w:after="0" w:line="240" w:lineRule="auto"/>
        <w:ind w:firstLine="708"/>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Цель программы: </w:t>
      </w:r>
      <w:r>
        <w:rPr>
          <w:rFonts w:ascii="Times New Roman" w:eastAsia="Times New Roman" w:hAnsi="Times New Roman"/>
          <w:color w:val="000000"/>
          <w:sz w:val="24"/>
          <w:szCs w:val="24"/>
        </w:rPr>
        <w:t>развитие личности подростка, способной к логическому и аналитическому мышлению, а так же обладающей такими качествами как целеустремлённость и настойчивость в достижении цели, через овладение общеразвивающими и спортивными навыками шахматной игры.          </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Задачи:</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u w:val="single"/>
        </w:rPr>
        <w:t>Образовательные:</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освоение знаний о шахматной игре, изучение ее истории, правил и законов;</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освоение объема теоретических знаний;</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формирование умений и навыков практической игры;</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выполнение учащимися спортивных разрядов.</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u w:val="single"/>
        </w:rPr>
        <w:t>Развивающие:</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развитие мышления и творческих способностей;</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развитие логики и памяти;</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развитие решительности и чувства ответственности за принятое решение.</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u w:val="single"/>
        </w:rPr>
        <w:t>Воспитательные:</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формирование дисциплинированности и целеустремленности;</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воспитание доброжелательного отношения к товарищам, отзывчивости; привитие навыков общения в коллективе и внешней культуры поведения;</w:t>
      </w:r>
    </w:p>
    <w:p w:rsidR="004F2AAB" w:rsidRDefault="00A4395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формирование потребности в проведении досуга с пользой, снижение риска асоциального поведения. </w:t>
      </w:r>
    </w:p>
    <w:p w:rsidR="004F2AAB" w:rsidRDefault="004F2AAB">
      <w:pPr>
        <w:pStyle w:val="ac"/>
        <w:jc w:val="both"/>
        <w:rPr>
          <w:rFonts w:ascii="Times New Roman" w:hAnsi="Times New Roman"/>
          <w:sz w:val="24"/>
          <w:szCs w:val="24"/>
        </w:rPr>
      </w:pPr>
    </w:p>
    <w:p w:rsidR="004F2AAB" w:rsidRDefault="00A43953">
      <w:pPr>
        <w:pStyle w:val="ac"/>
        <w:jc w:val="center"/>
        <w:rPr>
          <w:rFonts w:ascii="Times New Roman" w:hAnsi="Times New Roman"/>
          <w:sz w:val="24"/>
          <w:szCs w:val="24"/>
        </w:rPr>
      </w:pPr>
      <w:r>
        <w:rPr>
          <w:rFonts w:ascii="Times New Roman" w:hAnsi="Times New Roman"/>
          <w:b/>
          <w:sz w:val="24"/>
          <w:szCs w:val="24"/>
        </w:rPr>
        <w:t>Планируемые результаты освоения внеурочной деятельности «Ладья»</w:t>
      </w:r>
    </w:p>
    <w:p w:rsidR="004F2AAB" w:rsidRDefault="00A43953">
      <w:pPr>
        <w:pStyle w:val="ac"/>
        <w:jc w:val="both"/>
        <w:rPr>
          <w:rFonts w:ascii="Times New Roman" w:hAnsi="Times New Roman"/>
          <w:sz w:val="24"/>
          <w:szCs w:val="24"/>
        </w:rPr>
      </w:pPr>
      <w:r>
        <w:rPr>
          <w:rFonts w:ascii="Times New Roman" w:hAnsi="Times New Roman"/>
          <w:sz w:val="24"/>
          <w:szCs w:val="24"/>
        </w:rPr>
        <w:t xml:space="preserve">Программа направлена на формирование универсальных учебных действий. </w:t>
      </w:r>
    </w:p>
    <w:p w:rsidR="004F2AAB" w:rsidRDefault="00A43953">
      <w:pPr>
        <w:pStyle w:val="ac"/>
        <w:jc w:val="both"/>
        <w:rPr>
          <w:rFonts w:ascii="Times New Roman" w:hAnsi="Times New Roman"/>
          <w:b/>
          <w:sz w:val="24"/>
          <w:szCs w:val="24"/>
        </w:rPr>
      </w:pPr>
      <w:r>
        <w:rPr>
          <w:rFonts w:ascii="Times New Roman" w:hAnsi="Times New Roman"/>
          <w:b/>
          <w:sz w:val="24"/>
          <w:szCs w:val="24"/>
        </w:rPr>
        <w:lastRenderedPageBreak/>
        <w:t xml:space="preserve">Личностные результаты: </w:t>
      </w:r>
    </w:p>
    <w:p w:rsidR="004F2AAB" w:rsidRDefault="00A43953">
      <w:pPr>
        <w:pStyle w:val="ac"/>
        <w:jc w:val="both"/>
        <w:rPr>
          <w:rFonts w:ascii="Times New Roman" w:hAnsi="Times New Roman"/>
          <w:sz w:val="24"/>
          <w:szCs w:val="24"/>
        </w:rPr>
      </w:pPr>
      <w:r>
        <w:rPr>
          <w:rFonts w:ascii="Times New Roman" w:hAnsi="Times New Roman"/>
          <w:sz w:val="24"/>
          <w:szCs w:val="24"/>
        </w:rPr>
        <w:t>- формирование установки на безопасный, здоровый образ жизни;</w:t>
      </w:r>
    </w:p>
    <w:p w:rsidR="004F2AAB" w:rsidRDefault="00A43953">
      <w:pPr>
        <w:pStyle w:val="ac"/>
        <w:jc w:val="both"/>
        <w:rPr>
          <w:rFonts w:ascii="Times New Roman" w:hAnsi="Times New Roman"/>
          <w:sz w:val="24"/>
          <w:szCs w:val="24"/>
        </w:rPr>
      </w:pPr>
      <w:r>
        <w:rPr>
          <w:rFonts w:ascii="Times New Roman" w:hAnsi="Times New Roman"/>
          <w:sz w:val="24"/>
          <w:szCs w:val="24"/>
        </w:rPr>
        <w:t>- наличие мотивации к творческому труду;</w:t>
      </w:r>
    </w:p>
    <w:p w:rsidR="004F2AAB" w:rsidRDefault="00A43953">
      <w:pPr>
        <w:pStyle w:val="ac"/>
        <w:jc w:val="both"/>
        <w:rPr>
          <w:rFonts w:ascii="Times New Roman" w:hAnsi="Times New Roman"/>
          <w:sz w:val="24"/>
          <w:szCs w:val="24"/>
        </w:rPr>
      </w:pPr>
      <w:r>
        <w:rPr>
          <w:rFonts w:ascii="Times New Roman" w:hAnsi="Times New Roman"/>
          <w:sz w:val="24"/>
          <w:szCs w:val="24"/>
        </w:rPr>
        <w:t>- бережному отношению к материальным и духовным ценностям;</w:t>
      </w:r>
    </w:p>
    <w:p w:rsidR="004F2AAB" w:rsidRDefault="00A43953">
      <w:pPr>
        <w:pStyle w:val="ac"/>
        <w:jc w:val="both"/>
        <w:rPr>
          <w:rFonts w:ascii="Times New Roman" w:hAnsi="Times New Roman"/>
          <w:sz w:val="24"/>
          <w:szCs w:val="24"/>
        </w:rPr>
      </w:pPr>
      <w:r>
        <w:rPr>
          <w:rFonts w:ascii="Times New Roman" w:hAnsi="Times New Roman"/>
          <w:sz w:val="24"/>
          <w:szCs w:val="24"/>
        </w:rPr>
        <w:t>- умения не создавать конфликтов и находить выходы из спорных ситуаций;</w:t>
      </w:r>
    </w:p>
    <w:p w:rsidR="004F2AAB" w:rsidRDefault="00A43953">
      <w:pPr>
        <w:pStyle w:val="ac"/>
        <w:jc w:val="both"/>
        <w:rPr>
          <w:rFonts w:ascii="Times New Roman" w:hAnsi="Times New Roman"/>
          <w:sz w:val="24"/>
          <w:szCs w:val="24"/>
        </w:rPr>
      </w:pPr>
      <w:r>
        <w:rPr>
          <w:rFonts w:ascii="Times New Roman" w:hAnsi="Times New Roman"/>
          <w:sz w:val="24"/>
          <w:szCs w:val="24"/>
        </w:rPr>
        <w:t>- понимания и сопереживания чувствам других людей.</w:t>
      </w:r>
    </w:p>
    <w:p w:rsidR="004F2AAB" w:rsidRDefault="004F2AAB">
      <w:pPr>
        <w:pStyle w:val="ac"/>
        <w:jc w:val="both"/>
        <w:rPr>
          <w:rFonts w:ascii="Times New Roman" w:hAnsi="Times New Roman"/>
          <w:sz w:val="24"/>
          <w:szCs w:val="24"/>
        </w:rPr>
      </w:pPr>
    </w:p>
    <w:p w:rsidR="004F2AAB" w:rsidRDefault="00A43953">
      <w:pPr>
        <w:pStyle w:val="ac"/>
        <w:jc w:val="both"/>
        <w:rPr>
          <w:rFonts w:ascii="Times New Roman" w:hAnsi="Times New Roman"/>
          <w:sz w:val="24"/>
          <w:szCs w:val="24"/>
        </w:rPr>
      </w:pPr>
      <w:proofErr w:type="spellStart"/>
      <w:r>
        <w:rPr>
          <w:rFonts w:ascii="Times New Roman" w:hAnsi="Times New Roman"/>
          <w:b/>
          <w:sz w:val="24"/>
          <w:szCs w:val="24"/>
        </w:rPr>
        <w:t>Метапредметными</w:t>
      </w:r>
      <w:proofErr w:type="spellEnd"/>
      <w:r>
        <w:rPr>
          <w:rFonts w:ascii="Times New Roman" w:hAnsi="Times New Roman"/>
          <w:b/>
          <w:sz w:val="24"/>
          <w:szCs w:val="24"/>
        </w:rPr>
        <w:t xml:space="preserve">  результатами: </w:t>
      </w:r>
    </w:p>
    <w:p w:rsidR="004F2AAB" w:rsidRDefault="00A43953">
      <w:pPr>
        <w:pStyle w:val="ac"/>
        <w:jc w:val="both"/>
        <w:rPr>
          <w:rFonts w:ascii="Times New Roman" w:hAnsi="Times New Roman"/>
          <w:sz w:val="24"/>
          <w:szCs w:val="24"/>
        </w:rPr>
      </w:pPr>
      <w:r>
        <w:rPr>
          <w:rFonts w:ascii="Times New Roman" w:hAnsi="Times New Roman"/>
          <w:sz w:val="24"/>
          <w:szCs w:val="24"/>
        </w:rPr>
        <w:t>регулятивные результаты:</w:t>
      </w:r>
    </w:p>
    <w:p w:rsidR="004F2AAB" w:rsidRDefault="00A43953">
      <w:pPr>
        <w:pStyle w:val="ac"/>
        <w:jc w:val="both"/>
        <w:rPr>
          <w:rFonts w:ascii="Times New Roman" w:hAnsi="Times New Roman"/>
          <w:sz w:val="24"/>
          <w:szCs w:val="24"/>
        </w:rPr>
      </w:pPr>
      <w:r>
        <w:rPr>
          <w:rFonts w:ascii="Times New Roman" w:hAnsi="Times New Roman"/>
          <w:sz w:val="24"/>
          <w:szCs w:val="24"/>
        </w:rPr>
        <w:t>- овладение способностью принимать и сохранять цели и задачи учебной деятельности;</w:t>
      </w:r>
    </w:p>
    <w:p w:rsidR="004F2AAB" w:rsidRDefault="00A43953">
      <w:pPr>
        <w:pStyle w:val="ac"/>
        <w:jc w:val="both"/>
        <w:rPr>
          <w:rFonts w:ascii="Times New Roman" w:hAnsi="Times New Roman"/>
          <w:sz w:val="24"/>
          <w:szCs w:val="24"/>
        </w:rPr>
      </w:pPr>
      <w:r>
        <w:rPr>
          <w:rFonts w:ascii="Times New Roman" w:hAnsi="Times New Roman"/>
          <w:sz w:val="24"/>
          <w:szCs w:val="24"/>
        </w:rPr>
        <w:t>- освоение способов решения проблем творческого и поискового характера;</w:t>
      </w:r>
    </w:p>
    <w:p w:rsidR="004F2AAB" w:rsidRDefault="00A43953">
      <w:pPr>
        <w:pStyle w:val="ac"/>
        <w:jc w:val="both"/>
        <w:rPr>
          <w:rFonts w:ascii="Times New Roman" w:hAnsi="Times New Roman"/>
          <w:sz w:val="24"/>
          <w:szCs w:val="24"/>
        </w:rPr>
      </w:pPr>
      <w:r>
        <w:rPr>
          <w:rFonts w:ascii="Times New Roman" w:hAnsi="Times New Roman"/>
          <w:sz w:val="24"/>
          <w:szCs w:val="24"/>
        </w:rPr>
        <w:t xml:space="preserve">- формирование умения планировать, контролировать и оценивать учебные действия в соответствии с поставленной задачей и условиями её реализации; </w:t>
      </w:r>
    </w:p>
    <w:p w:rsidR="004F2AAB" w:rsidRDefault="00A43953">
      <w:pPr>
        <w:pStyle w:val="ac"/>
        <w:jc w:val="both"/>
        <w:rPr>
          <w:rFonts w:ascii="Times New Roman" w:hAnsi="Times New Roman"/>
          <w:sz w:val="24"/>
          <w:szCs w:val="24"/>
        </w:rPr>
      </w:pPr>
      <w:r>
        <w:rPr>
          <w:rFonts w:ascii="Times New Roman" w:hAnsi="Times New Roman"/>
          <w:sz w:val="24"/>
          <w:szCs w:val="24"/>
        </w:rPr>
        <w:t>коммуникативные результаты:</w:t>
      </w:r>
    </w:p>
    <w:p w:rsidR="004F2AAB" w:rsidRDefault="00A43953">
      <w:pPr>
        <w:pStyle w:val="ac"/>
        <w:jc w:val="both"/>
        <w:rPr>
          <w:rFonts w:ascii="Times New Roman" w:hAnsi="Times New Roman"/>
          <w:sz w:val="24"/>
          <w:szCs w:val="24"/>
        </w:rPr>
      </w:pPr>
      <w:r>
        <w:rPr>
          <w:rFonts w:ascii="Times New Roman" w:hAnsi="Times New Roman"/>
          <w:sz w:val="24"/>
          <w:szCs w:val="24"/>
        </w:rPr>
        <w:t>- определять наиболее эффективные способы достижения результата;</w:t>
      </w:r>
    </w:p>
    <w:p w:rsidR="004F2AAB" w:rsidRDefault="00A43953">
      <w:pPr>
        <w:pStyle w:val="ac"/>
        <w:jc w:val="both"/>
        <w:rPr>
          <w:rFonts w:ascii="Times New Roman" w:hAnsi="Times New Roman"/>
          <w:sz w:val="24"/>
          <w:szCs w:val="24"/>
        </w:rPr>
      </w:pPr>
      <w:r>
        <w:rPr>
          <w:rFonts w:ascii="Times New Roman" w:hAnsi="Times New Roman"/>
          <w:sz w:val="24"/>
          <w:szCs w:val="24"/>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4F2AAB" w:rsidRDefault="00A43953">
      <w:pPr>
        <w:pStyle w:val="ac"/>
        <w:jc w:val="both"/>
        <w:rPr>
          <w:rFonts w:ascii="Times New Roman" w:hAnsi="Times New Roman"/>
          <w:sz w:val="24"/>
          <w:szCs w:val="24"/>
        </w:rPr>
      </w:pPr>
      <w:r>
        <w:rPr>
          <w:rFonts w:ascii="Times New Roman" w:hAnsi="Times New Roman"/>
          <w:sz w:val="24"/>
          <w:szCs w:val="24"/>
        </w:rPr>
        <w:t>- овладение логическими действиями сравнения, анализа, синтеза, обобщения, классификации, установление аналогий и причинно-следственных связей, построение рассуждений.</w:t>
      </w:r>
    </w:p>
    <w:p w:rsidR="004F2AAB" w:rsidRDefault="00A43953">
      <w:pPr>
        <w:pStyle w:val="ac"/>
        <w:jc w:val="both"/>
        <w:rPr>
          <w:rFonts w:ascii="Times New Roman" w:hAnsi="Times New Roman"/>
          <w:sz w:val="24"/>
          <w:szCs w:val="24"/>
        </w:rPr>
      </w:pPr>
      <w:r>
        <w:rPr>
          <w:rFonts w:ascii="Times New Roman" w:hAnsi="Times New Roman"/>
          <w:sz w:val="24"/>
          <w:szCs w:val="24"/>
        </w:rPr>
        <w:t>познавательные результаты:</w:t>
      </w:r>
    </w:p>
    <w:p w:rsidR="004F2AAB" w:rsidRDefault="00A43953">
      <w:pPr>
        <w:pStyle w:val="ac"/>
        <w:jc w:val="both"/>
        <w:rPr>
          <w:rFonts w:ascii="Times New Roman" w:hAnsi="Times New Roman"/>
          <w:sz w:val="24"/>
          <w:szCs w:val="24"/>
        </w:rPr>
      </w:pPr>
      <w:r>
        <w:rPr>
          <w:rFonts w:ascii="Times New Roman" w:hAnsi="Times New Roman"/>
          <w:sz w:val="24"/>
          <w:szCs w:val="24"/>
        </w:rPr>
        <w:t>- готовность слушать собеседника и вести диалог;</w:t>
      </w:r>
    </w:p>
    <w:p w:rsidR="004F2AAB" w:rsidRDefault="00A43953">
      <w:pPr>
        <w:pStyle w:val="ac"/>
        <w:jc w:val="both"/>
        <w:rPr>
          <w:rFonts w:ascii="Times New Roman" w:hAnsi="Times New Roman"/>
          <w:sz w:val="24"/>
          <w:szCs w:val="24"/>
        </w:rPr>
      </w:pPr>
      <w:r>
        <w:rPr>
          <w:rFonts w:ascii="Times New Roman" w:hAnsi="Times New Roman"/>
          <w:sz w:val="24"/>
          <w:szCs w:val="24"/>
        </w:rPr>
        <w:t>- готовность признавать возможность существования различных точек зрения и права каждого;</w:t>
      </w:r>
    </w:p>
    <w:p w:rsidR="004F2AAB" w:rsidRDefault="00A43953">
      <w:pPr>
        <w:pStyle w:val="ac"/>
        <w:jc w:val="both"/>
        <w:rPr>
          <w:rFonts w:ascii="Times New Roman" w:hAnsi="Times New Roman"/>
          <w:sz w:val="24"/>
          <w:szCs w:val="24"/>
        </w:rPr>
      </w:pPr>
      <w:r>
        <w:rPr>
          <w:rFonts w:ascii="Times New Roman" w:hAnsi="Times New Roman"/>
          <w:sz w:val="24"/>
          <w:szCs w:val="24"/>
        </w:rPr>
        <w:t>- определение общей цели и путей её достижения;</w:t>
      </w:r>
    </w:p>
    <w:p w:rsidR="004F2AAB" w:rsidRDefault="00A43953">
      <w:pPr>
        <w:pStyle w:val="ac"/>
        <w:jc w:val="both"/>
        <w:rPr>
          <w:rFonts w:ascii="Times New Roman" w:hAnsi="Times New Roman"/>
          <w:sz w:val="24"/>
          <w:szCs w:val="24"/>
        </w:rPr>
      </w:pPr>
      <w:r>
        <w:rPr>
          <w:rFonts w:ascii="Times New Roman" w:hAnsi="Times New Roman"/>
          <w:sz w:val="24"/>
          <w:szCs w:val="24"/>
        </w:rPr>
        <w:t>- умение договариваться о распределении функций и ролей в совместной деятельности;</w:t>
      </w:r>
    </w:p>
    <w:p w:rsidR="004F2AAB" w:rsidRDefault="004F2AAB">
      <w:pPr>
        <w:pStyle w:val="ac"/>
        <w:jc w:val="both"/>
        <w:rPr>
          <w:rFonts w:ascii="Times New Roman" w:hAnsi="Times New Roman"/>
          <w:sz w:val="24"/>
          <w:szCs w:val="24"/>
        </w:rPr>
      </w:pPr>
    </w:p>
    <w:p w:rsidR="004F2AAB" w:rsidRDefault="00A43953">
      <w:pPr>
        <w:pStyle w:val="ac"/>
        <w:jc w:val="both"/>
        <w:rPr>
          <w:rFonts w:ascii="Times New Roman" w:hAnsi="Times New Roman"/>
          <w:sz w:val="24"/>
          <w:szCs w:val="24"/>
        </w:rPr>
      </w:pPr>
      <w:r>
        <w:rPr>
          <w:rFonts w:ascii="Times New Roman" w:hAnsi="Times New Roman"/>
          <w:b/>
          <w:sz w:val="24"/>
          <w:szCs w:val="24"/>
        </w:rPr>
        <w:t>Предметными результатами</w:t>
      </w:r>
      <w:r>
        <w:rPr>
          <w:rFonts w:ascii="Times New Roman" w:hAnsi="Times New Roman"/>
          <w:sz w:val="24"/>
          <w:szCs w:val="24"/>
        </w:rPr>
        <w:t>:</w:t>
      </w:r>
    </w:p>
    <w:p w:rsidR="004F2AAB" w:rsidRDefault="00A43953">
      <w:pPr>
        <w:pStyle w:val="ac"/>
        <w:jc w:val="both"/>
        <w:rPr>
          <w:rFonts w:ascii="Times New Roman" w:hAnsi="Times New Roman"/>
          <w:sz w:val="24"/>
          <w:szCs w:val="24"/>
        </w:rPr>
      </w:pPr>
      <w:r>
        <w:rPr>
          <w:rFonts w:ascii="Times New Roman" w:hAnsi="Times New Roman"/>
          <w:sz w:val="24"/>
          <w:szCs w:val="24"/>
        </w:rPr>
        <w:t>- знать шахматные термины: белое и чёрное поле, горизонталь, вертикаль, диагональ, центр;</w:t>
      </w:r>
    </w:p>
    <w:p w:rsidR="004F2AAB" w:rsidRDefault="00A43953">
      <w:pPr>
        <w:pStyle w:val="ac"/>
        <w:jc w:val="both"/>
        <w:rPr>
          <w:rFonts w:ascii="Times New Roman" w:hAnsi="Times New Roman"/>
          <w:sz w:val="24"/>
          <w:szCs w:val="24"/>
        </w:rPr>
      </w:pPr>
      <w:r>
        <w:rPr>
          <w:rFonts w:ascii="Times New Roman" w:hAnsi="Times New Roman"/>
          <w:sz w:val="24"/>
          <w:szCs w:val="24"/>
        </w:rPr>
        <w:t>- правильно определять и называть белые, чёрные шахматные фигуры;</w:t>
      </w:r>
    </w:p>
    <w:p w:rsidR="004F2AAB" w:rsidRDefault="00A43953">
      <w:pPr>
        <w:pStyle w:val="ac"/>
        <w:jc w:val="both"/>
        <w:rPr>
          <w:rFonts w:ascii="Times New Roman" w:hAnsi="Times New Roman"/>
          <w:sz w:val="24"/>
          <w:szCs w:val="24"/>
        </w:rPr>
      </w:pPr>
      <w:r>
        <w:rPr>
          <w:rFonts w:ascii="Times New Roman" w:hAnsi="Times New Roman"/>
          <w:sz w:val="24"/>
          <w:szCs w:val="24"/>
        </w:rPr>
        <w:t xml:space="preserve">- правильно расставлять фигуры перед  игрой; сравнивать, находить общее и различия; </w:t>
      </w:r>
    </w:p>
    <w:p w:rsidR="004F2AAB" w:rsidRDefault="00A43953">
      <w:pPr>
        <w:pStyle w:val="ac"/>
        <w:jc w:val="both"/>
        <w:rPr>
          <w:rFonts w:ascii="Times New Roman" w:hAnsi="Times New Roman"/>
          <w:sz w:val="24"/>
          <w:szCs w:val="24"/>
        </w:rPr>
      </w:pPr>
      <w:r>
        <w:rPr>
          <w:rFonts w:ascii="Times New Roman" w:hAnsi="Times New Roman"/>
          <w:sz w:val="24"/>
          <w:szCs w:val="24"/>
        </w:rPr>
        <w:t xml:space="preserve">- уметь ориентироваться на шахматной доске. Понимать информацию, представленную в виде текста, рисунков, схем. </w:t>
      </w:r>
      <w:proofErr w:type="gramStart"/>
      <w:r>
        <w:rPr>
          <w:rFonts w:ascii="Times New Roman" w:hAnsi="Times New Roman"/>
          <w:sz w:val="24"/>
          <w:szCs w:val="24"/>
        </w:rPr>
        <w:t>Знать названия шахматных фигур: ладья, слон, ферзь, конь, пешка, король, шах, мат, пат, ничья, мат в один ход, длинная и короткая рокировка и её правила.</w:t>
      </w:r>
      <w:proofErr w:type="gramEnd"/>
      <w:r>
        <w:rPr>
          <w:rFonts w:ascii="Times New Roman" w:hAnsi="Times New Roman"/>
          <w:sz w:val="24"/>
          <w:szCs w:val="24"/>
        </w:rPr>
        <w:t xml:space="preserve"> Правила хода и взятия каждой из фигур, «игра на уничтожение», лёгкие и тяжёлые фигуры, ладейные, коневые, слоновые, ферзевые, королевские пешки, взятие на проходе, превращение пешки. Принципы игры в дебюте, миттельшпиле, эндшпиле. </w:t>
      </w:r>
      <w:proofErr w:type="gramStart"/>
      <w:r>
        <w:rPr>
          <w:rFonts w:ascii="Times New Roman" w:hAnsi="Times New Roman"/>
          <w:sz w:val="24"/>
          <w:szCs w:val="24"/>
        </w:rPr>
        <w:t xml:space="preserve">Основные тактические приемы; что означают термины: дебют, миттельшпиль, эндшпиль, темп, </w:t>
      </w:r>
      <w:r>
        <w:rPr>
          <w:rFonts w:ascii="Times New Roman" w:hAnsi="Times New Roman"/>
          <w:sz w:val="24"/>
          <w:szCs w:val="24"/>
        </w:rPr>
        <w:lastRenderedPageBreak/>
        <w:t>оппозиция, ключевые поля.</w:t>
      </w:r>
      <w:proofErr w:type="gramEnd"/>
      <w:r>
        <w:rPr>
          <w:rFonts w:ascii="Times New Roman" w:hAnsi="Times New Roman"/>
          <w:sz w:val="24"/>
          <w:szCs w:val="24"/>
        </w:rPr>
        <w:t xml:space="preserve"> Грамотно располагать шахматные фигуры в дебюте; находить несложные тактические удары и проводить комбинации; точно разыгрывать простейшие окончания. </w:t>
      </w:r>
    </w:p>
    <w:p w:rsidR="004F2AAB" w:rsidRDefault="004F2AAB">
      <w:pPr>
        <w:pStyle w:val="ac"/>
        <w:jc w:val="both"/>
        <w:rPr>
          <w:rFonts w:ascii="Times New Roman" w:hAnsi="Times New Roman"/>
          <w:b/>
          <w:sz w:val="24"/>
          <w:szCs w:val="24"/>
        </w:rPr>
      </w:pPr>
    </w:p>
    <w:p w:rsidR="004F2AAB" w:rsidRDefault="004F2AAB">
      <w:pPr>
        <w:pStyle w:val="ac"/>
        <w:jc w:val="both"/>
        <w:rPr>
          <w:rFonts w:ascii="Times New Roman" w:hAnsi="Times New Roman"/>
          <w:b/>
          <w:sz w:val="24"/>
          <w:szCs w:val="24"/>
        </w:rPr>
      </w:pPr>
    </w:p>
    <w:p w:rsidR="004F2AAB" w:rsidRDefault="00A43953">
      <w:pPr>
        <w:pStyle w:val="ac"/>
        <w:jc w:val="center"/>
        <w:rPr>
          <w:rFonts w:ascii="Times New Roman" w:hAnsi="Times New Roman"/>
          <w:b/>
          <w:sz w:val="24"/>
          <w:szCs w:val="24"/>
        </w:rPr>
      </w:pPr>
      <w:r>
        <w:rPr>
          <w:rFonts w:ascii="Times New Roman" w:hAnsi="Times New Roman"/>
          <w:b/>
          <w:sz w:val="24"/>
          <w:szCs w:val="24"/>
        </w:rPr>
        <w:t>Структура курса</w:t>
      </w:r>
      <w:r>
        <w:rPr>
          <w:rFonts w:ascii="Times New Roman" w:hAnsi="Times New Roman"/>
          <w:sz w:val="24"/>
          <w:szCs w:val="24"/>
        </w:rPr>
        <w:t xml:space="preserve"> </w:t>
      </w:r>
      <w:r>
        <w:rPr>
          <w:rFonts w:ascii="Times New Roman" w:hAnsi="Times New Roman"/>
          <w:b/>
          <w:sz w:val="24"/>
          <w:szCs w:val="24"/>
        </w:rPr>
        <w:t>внеурочной деятельности «Шахматы»</w:t>
      </w:r>
    </w:p>
    <w:tbl>
      <w:tblPr>
        <w:tblpPr w:leftFromText="180" w:rightFromText="180" w:vertAnchor="text" w:horzAnchor="margin" w:tblpX="-176" w:tblpY="493"/>
        <w:tblW w:w="137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53"/>
        <w:gridCol w:w="1749"/>
        <w:gridCol w:w="6157"/>
        <w:gridCol w:w="1842"/>
        <w:gridCol w:w="1843"/>
        <w:gridCol w:w="1701"/>
      </w:tblGrid>
      <w:tr w:rsidR="004F2AAB" w:rsidTr="001E6BD0">
        <w:trPr>
          <w:trHeight w:val="563"/>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rsidP="001E6BD0">
            <w:pPr>
              <w:pStyle w:val="ac"/>
              <w:jc w:val="center"/>
              <w:rPr>
                <w:rFonts w:ascii="Times New Roman" w:hAnsi="Times New Roman"/>
                <w:b/>
                <w:sz w:val="24"/>
                <w:szCs w:val="24"/>
              </w:rPr>
            </w:pPr>
            <w:r>
              <w:rPr>
                <w:rFonts w:ascii="Times New Roman" w:hAnsi="Times New Roman"/>
                <w:b/>
                <w:sz w:val="24"/>
                <w:szCs w:val="24"/>
              </w:rPr>
              <w:t>№</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rsidP="001E6BD0">
            <w:pPr>
              <w:pStyle w:val="ac"/>
              <w:jc w:val="center"/>
              <w:rPr>
                <w:rFonts w:ascii="Times New Roman" w:hAnsi="Times New Roman"/>
                <w:b/>
                <w:sz w:val="24"/>
                <w:szCs w:val="24"/>
              </w:rPr>
            </w:pPr>
            <w:r>
              <w:rPr>
                <w:rFonts w:ascii="Times New Roman" w:hAnsi="Times New Roman"/>
                <w:b/>
                <w:sz w:val="24"/>
                <w:szCs w:val="24"/>
              </w:rPr>
              <w:t>Перечень разделов, тем</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rsidP="001E6BD0">
            <w:pPr>
              <w:pStyle w:val="ac"/>
              <w:jc w:val="center"/>
              <w:rPr>
                <w:rFonts w:ascii="Times New Roman" w:hAnsi="Times New Roman"/>
                <w:b/>
                <w:sz w:val="24"/>
                <w:szCs w:val="24"/>
              </w:rPr>
            </w:pPr>
            <w:r>
              <w:rPr>
                <w:rFonts w:ascii="Times New Roman" w:hAnsi="Times New Roman"/>
                <w:b/>
                <w:sz w:val="24"/>
                <w:szCs w:val="24"/>
              </w:rPr>
              <w:t>Содержание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rsidP="001E6BD0">
            <w:pPr>
              <w:pStyle w:val="ac"/>
              <w:jc w:val="center"/>
              <w:rPr>
                <w:rFonts w:ascii="Times New Roman" w:hAnsi="Times New Roman"/>
                <w:b/>
                <w:sz w:val="24"/>
                <w:szCs w:val="24"/>
              </w:rPr>
            </w:pPr>
            <w:r>
              <w:rPr>
                <w:rFonts w:ascii="Times New Roman" w:hAnsi="Times New Roman"/>
                <w:b/>
                <w:sz w:val="24"/>
                <w:szCs w:val="24"/>
              </w:rPr>
              <w:t>Теория час.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rsidP="001E6BD0">
            <w:pPr>
              <w:pStyle w:val="ac"/>
              <w:jc w:val="center"/>
              <w:rPr>
                <w:rFonts w:ascii="Times New Roman" w:hAnsi="Times New Roman"/>
                <w:b/>
                <w:sz w:val="24"/>
                <w:szCs w:val="24"/>
              </w:rPr>
            </w:pPr>
            <w:r>
              <w:rPr>
                <w:rFonts w:ascii="Times New Roman" w:hAnsi="Times New Roman"/>
                <w:b/>
                <w:sz w:val="24"/>
                <w:szCs w:val="24"/>
              </w:rPr>
              <w:t>Практика, час.</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rsidP="001E6BD0">
            <w:pPr>
              <w:pStyle w:val="ac"/>
              <w:jc w:val="center"/>
              <w:rPr>
                <w:rFonts w:ascii="Times New Roman" w:hAnsi="Times New Roman"/>
                <w:b/>
                <w:sz w:val="24"/>
                <w:szCs w:val="24"/>
              </w:rPr>
            </w:pPr>
            <w:proofErr w:type="spellStart"/>
            <w:r>
              <w:rPr>
                <w:rFonts w:ascii="Times New Roman" w:hAnsi="Times New Roman"/>
                <w:b/>
                <w:sz w:val="24"/>
                <w:szCs w:val="24"/>
              </w:rPr>
              <w:t>Всег</w:t>
            </w:r>
            <w:proofErr w:type="spellEnd"/>
            <w:r>
              <w:rPr>
                <w:rFonts w:ascii="Times New Roman" w:hAnsi="Times New Roman"/>
                <w:b/>
                <w:sz w:val="24"/>
                <w:szCs w:val="24"/>
              </w:rPr>
              <w:t>, час.</w:t>
            </w:r>
          </w:p>
        </w:tc>
      </w:tr>
      <w:tr w:rsidR="004F2AAB" w:rsidTr="001E6BD0">
        <w:trPr>
          <w:trHeight w:val="547"/>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1</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Введение. История возникновения и развития шахмат. Инструктаж </w:t>
            </w:r>
            <w:proofErr w:type="gramStart"/>
            <w:r>
              <w:rPr>
                <w:rFonts w:ascii="Times New Roman" w:hAnsi="Times New Roman"/>
                <w:sz w:val="24"/>
                <w:szCs w:val="24"/>
              </w:rPr>
              <w:t>по</w:t>
            </w:r>
            <w:proofErr w:type="gramEnd"/>
            <w:r>
              <w:rPr>
                <w:rFonts w:ascii="Times New Roman" w:hAnsi="Times New Roman"/>
                <w:sz w:val="24"/>
                <w:szCs w:val="24"/>
              </w:rPr>
              <w:t xml:space="preserve"> ОТ.</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История возникновения и развития шахмат. Инструктаж </w:t>
            </w:r>
            <w:proofErr w:type="gramStart"/>
            <w:r>
              <w:rPr>
                <w:rFonts w:ascii="Times New Roman" w:hAnsi="Times New Roman"/>
                <w:sz w:val="24"/>
                <w:szCs w:val="24"/>
              </w:rPr>
              <w:t>по</w:t>
            </w:r>
            <w:proofErr w:type="gramEnd"/>
            <w:r>
              <w:rPr>
                <w:rFonts w:ascii="Times New Roman" w:hAnsi="Times New Roman"/>
                <w:sz w:val="24"/>
                <w:szCs w:val="24"/>
              </w:rPr>
              <w:t xml:space="preserve"> ОТ.</w:t>
            </w:r>
          </w:p>
          <w:p w:rsidR="004F2AAB" w:rsidRDefault="00A43953">
            <w:pPr>
              <w:pStyle w:val="ac"/>
              <w:jc w:val="both"/>
              <w:rPr>
                <w:rFonts w:ascii="Times New Roman" w:hAnsi="Times New Roman"/>
                <w:sz w:val="24"/>
                <w:szCs w:val="24"/>
              </w:rPr>
            </w:pPr>
            <w:r>
              <w:rPr>
                <w:rFonts w:ascii="Times New Roman" w:hAnsi="Times New Roman"/>
                <w:sz w:val="24"/>
                <w:szCs w:val="24"/>
              </w:rPr>
              <w:t xml:space="preserve">Теория: Знакомство с группой. Инструктаж </w:t>
            </w:r>
            <w:proofErr w:type="gramStart"/>
            <w:r>
              <w:rPr>
                <w:rFonts w:ascii="Times New Roman" w:hAnsi="Times New Roman"/>
                <w:sz w:val="24"/>
                <w:szCs w:val="24"/>
              </w:rPr>
              <w:t>по</w:t>
            </w:r>
            <w:proofErr w:type="gramEnd"/>
            <w:r>
              <w:rPr>
                <w:rFonts w:ascii="Times New Roman" w:hAnsi="Times New Roman"/>
                <w:sz w:val="24"/>
                <w:szCs w:val="24"/>
              </w:rPr>
              <w:t xml:space="preserve"> ОТ. Знакомство с легендой о возникновении шахмат в Индии более 2 тысяч лет назад.</w:t>
            </w:r>
          </w:p>
          <w:p w:rsidR="004F2AAB" w:rsidRDefault="004F2AAB">
            <w:pPr>
              <w:pStyle w:val="ac"/>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r>
      <w:tr w:rsidR="004F2AAB" w:rsidTr="001E6BD0">
        <w:trPr>
          <w:trHeight w:val="274"/>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2</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Шахматная доска: термины и определения.</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Термины и определения. Теория: Знакомство с шахматной доской, рассказ о чередовании в горизонталях и вертикалях белых и черных полей (квадратов), а в диагоналях все поля одного цвета, все горизонтали и вертикали имеют по 8 полей, а диагонали - от 2 до 8. Расстановка шахматных фигур в начале партии.</w:t>
            </w:r>
          </w:p>
          <w:p w:rsidR="004F2AAB" w:rsidRDefault="00A43953">
            <w:pPr>
              <w:pStyle w:val="ac"/>
              <w:jc w:val="both"/>
              <w:rPr>
                <w:rFonts w:ascii="Times New Roman" w:hAnsi="Times New Roman"/>
                <w:sz w:val="24"/>
                <w:szCs w:val="24"/>
              </w:rPr>
            </w:pPr>
            <w:r>
              <w:rPr>
                <w:rFonts w:ascii="Times New Roman" w:hAnsi="Times New Roman"/>
                <w:sz w:val="24"/>
                <w:szCs w:val="24"/>
              </w:rPr>
              <w:t>Практика: показать самые короткие  и самые длинные диагонали, диагонали, состоящие только из белых или черных полей.</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274"/>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3</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Шахматные фигуры. </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Теория: Знакомство с шахматными фигурами. Ходы фигур. Правила нападения. Понятие рокировка. Ценность фигур.</w:t>
            </w:r>
          </w:p>
          <w:p w:rsidR="004F2AAB" w:rsidRDefault="00A43953">
            <w:pPr>
              <w:pStyle w:val="ac"/>
              <w:jc w:val="both"/>
              <w:rPr>
                <w:rFonts w:ascii="Times New Roman" w:hAnsi="Times New Roman"/>
                <w:sz w:val="24"/>
                <w:szCs w:val="24"/>
              </w:rPr>
            </w:pPr>
            <w:r>
              <w:rPr>
                <w:rFonts w:ascii="Times New Roman" w:hAnsi="Times New Roman"/>
                <w:sz w:val="24"/>
                <w:szCs w:val="24"/>
              </w:rPr>
              <w:t>Практика: Проведение игр «Скачем на коне», «Соберем цветочки», «Курица и зернышки», «Лабиринт», «Перехитри часовых», «Кратчайший путь» и другие.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274"/>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4</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Что такое мат, что такое  пат  решение задач.</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Теория: Понятия мат, пат, ничья. Знакомство с разными способами </w:t>
            </w:r>
            <w:proofErr w:type="spellStart"/>
            <w:r>
              <w:rPr>
                <w:rFonts w:ascii="Times New Roman" w:hAnsi="Times New Roman"/>
                <w:sz w:val="24"/>
                <w:szCs w:val="24"/>
              </w:rPr>
              <w:t>матования</w:t>
            </w:r>
            <w:proofErr w:type="spellEnd"/>
            <w:r>
              <w:rPr>
                <w:rFonts w:ascii="Times New Roman" w:hAnsi="Times New Roman"/>
                <w:sz w:val="24"/>
                <w:szCs w:val="24"/>
              </w:rPr>
              <w:t>.</w:t>
            </w:r>
          </w:p>
          <w:p w:rsidR="004F2AAB" w:rsidRDefault="00A43953">
            <w:pPr>
              <w:pStyle w:val="ac"/>
              <w:jc w:val="both"/>
              <w:rPr>
                <w:rFonts w:ascii="Times New Roman" w:hAnsi="Times New Roman"/>
                <w:sz w:val="24"/>
                <w:szCs w:val="24"/>
              </w:rPr>
            </w:pPr>
            <w:r>
              <w:rPr>
                <w:rFonts w:ascii="Times New Roman" w:hAnsi="Times New Roman"/>
                <w:sz w:val="24"/>
                <w:szCs w:val="24"/>
              </w:rPr>
              <w:t xml:space="preserve">Практика: Отработка способов </w:t>
            </w:r>
            <w:proofErr w:type="spellStart"/>
            <w:r>
              <w:rPr>
                <w:rFonts w:ascii="Times New Roman" w:hAnsi="Times New Roman"/>
                <w:sz w:val="24"/>
                <w:szCs w:val="24"/>
              </w:rPr>
              <w:t>матования</w:t>
            </w:r>
            <w:proofErr w:type="spellEnd"/>
            <w:r>
              <w:rPr>
                <w:rFonts w:ascii="Times New Roman" w:hAnsi="Times New Roman"/>
                <w:sz w:val="24"/>
                <w:szCs w:val="24"/>
              </w:rPr>
              <w:t xml:space="preserve"> путем решения задач «Мат в один ход», «Пат или не пат». Решение задач </w:t>
            </w:r>
            <w:r>
              <w:rPr>
                <w:rFonts w:ascii="Times New Roman" w:hAnsi="Times New Roman"/>
                <w:sz w:val="24"/>
                <w:szCs w:val="24"/>
              </w:rPr>
              <w:lastRenderedPageBreak/>
              <w:t>на мат в 1 и 2 хода.</w:t>
            </w:r>
          </w:p>
          <w:p w:rsidR="004F2AAB" w:rsidRDefault="004F2AAB">
            <w:pPr>
              <w:pStyle w:val="ac"/>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lastRenderedPageBreak/>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563"/>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lastRenderedPageBreak/>
              <w:t>5</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Шахматная нотация и порядок записи шахматной партии. </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Теория: Рассказ об </w:t>
            </w:r>
            <w:proofErr w:type="spellStart"/>
            <w:r>
              <w:rPr>
                <w:rFonts w:ascii="Times New Roman" w:hAnsi="Times New Roman"/>
                <w:sz w:val="24"/>
                <w:szCs w:val="24"/>
              </w:rPr>
              <w:t>обозначениишахматных</w:t>
            </w:r>
            <w:proofErr w:type="spellEnd"/>
            <w:r>
              <w:rPr>
                <w:rFonts w:ascii="Times New Roman" w:hAnsi="Times New Roman"/>
                <w:sz w:val="24"/>
                <w:szCs w:val="24"/>
              </w:rPr>
              <w:t xml:space="preserve"> фигур и шахматных полей.</w:t>
            </w:r>
          </w:p>
          <w:p w:rsidR="004F2AAB" w:rsidRDefault="00A43953">
            <w:pPr>
              <w:pStyle w:val="ac"/>
              <w:jc w:val="both"/>
              <w:rPr>
                <w:rFonts w:ascii="Times New Roman" w:hAnsi="Times New Roman"/>
                <w:sz w:val="24"/>
                <w:szCs w:val="24"/>
              </w:rPr>
            </w:pPr>
            <w:r>
              <w:rPr>
                <w:rFonts w:ascii="Times New Roman" w:hAnsi="Times New Roman"/>
                <w:sz w:val="24"/>
                <w:szCs w:val="24"/>
              </w:rPr>
              <w:t>Практика: Тренировка записи шахматной партии. Игры «Морской бой», «Почтальон», «Где эта улица, где этот дом?».</w:t>
            </w:r>
          </w:p>
          <w:p w:rsidR="004F2AAB" w:rsidRDefault="004F2AAB">
            <w:pPr>
              <w:pStyle w:val="ac"/>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274"/>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6</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Основные правила разыгрывания дебютов.  </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Теория: Знакомство с закрытыми, открытыми, полуоткрытыми дебютами и гамбитами, с основными правилами разыгрывания дебютов (захват центра, развитие фигур, рокировка, развитие ладей на открытые линии.)</w:t>
            </w:r>
          </w:p>
          <w:p w:rsidR="004F2AAB" w:rsidRDefault="00A43953">
            <w:pPr>
              <w:pStyle w:val="ac"/>
              <w:jc w:val="both"/>
              <w:rPr>
                <w:rFonts w:ascii="Times New Roman" w:hAnsi="Times New Roman"/>
                <w:sz w:val="24"/>
                <w:szCs w:val="24"/>
              </w:rPr>
            </w:pPr>
            <w:r>
              <w:rPr>
                <w:rFonts w:ascii="Times New Roman" w:hAnsi="Times New Roman"/>
                <w:sz w:val="24"/>
                <w:szCs w:val="24"/>
              </w:rPr>
              <w:t>Практика: Разыгрывание дебютов и гамбитов.</w:t>
            </w:r>
          </w:p>
          <w:p w:rsidR="004F2AAB" w:rsidRDefault="004F2AAB">
            <w:pPr>
              <w:pStyle w:val="ac"/>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274"/>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7</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 xml:space="preserve">Решение шахматных задач. </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Теория: Показ на шахматной доске как нужно использовать полученные знания при решении шахматных задач.</w:t>
            </w:r>
          </w:p>
          <w:p w:rsidR="004F2AAB" w:rsidRDefault="00A43953">
            <w:pPr>
              <w:pStyle w:val="ac"/>
              <w:jc w:val="center"/>
              <w:rPr>
                <w:rFonts w:ascii="Times New Roman" w:hAnsi="Times New Roman"/>
                <w:sz w:val="24"/>
                <w:szCs w:val="24"/>
              </w:rPr>
            </w:pPr>
            <w:r>
              <w:rPr>
                <w:rFonts w:ascii="Times New Roman" w:hAnsi="Times New Roman"/>
                <w:sz w:val="24"/>
                <w:szCs w:val="24"/>
              </w:rPr>
              <w:t>Практика: Задания  для самостоятельного решения на уроке и дома.</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274"/>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8</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Проведение соревнований.</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Практика: Проведение соревнований  в осенние, зимние и весенние каникулы. Заключительные соревнования  «Турнир Шахматных пар».</w:t>
            </w:r>
          </w:p>
          <w:p w:rsidR="004F2AAB" w:rsidRDefault="004F2AAB">
            <w:pPr>
              <w:pStyle w:val="ac"/>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4</w:t>
            </w:r>
          </w:p>
        </w:tc>
      </w:tr>
      <w:tr w:rsidR="004F2AAB" w:rsidTr="001E6BD0">
        <w:trPr>
          <w:trHeight w:val="409"/>
        </w:trPr>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4F2AAB">
            <w:pPr>
              <w:pStyle w:val="ac"/>
              <w:jc w:val="both"/>
              <w:rPr>
                <w:rFonts w:ascii="Times New Roman" w:hAnsi="Times New Roman"/>
                <w:sz w:val="24"/>
                <w:szCs w:val="24"/>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A43953">
            <w:pPr>
              <w:pStyle w:val="ac"/>
              <w:jc w:val="both"/>
              <w:rPr>
                <w:rFonts w:ascii="Times New Roman" w:hAnsi="Times New Roman"/>
                <w:sz w:val="24"/>
                <w:szCs w:val="24"/>
              </w:rPr>
            </w:pPr>
            <w:r>
              <w:rPr>
                <w:rFonts w:ascii="Times New Roman" w:hAnsi="Times New Roman"/>
                <w:sz w:val="24"/>
                <w:szCs w:val="24"/>
              </w:rPr>
              <w:t>Итого:</w:t>
            </w:r>
          </w:p>
        </w:tc>
        <w:tc>
          <w:tcPr>
            <w:tcW w:w="6157" w:type="dxa"/>
            <w:tcBorders>
              <w:top w:val="single" w:sz="4" w:space="0" w:color="000000"/>
              <w:left w:val="single" w:sz="4" w:space="0" w:color="000000"/>
              <w:bottom w:val="single" w:sz="4" w:space="0" w:color="000000"/>
              <w:right w:val="single" w:sz="4" w:space="0" w:color="000000"/>
            </w:tcBorders>
            <w:shd w:val="clear" w:color="auto" w:fill="auto"/>
          </w:tcPr>
          <w:p w:rsidR="004F2AAB" w:rsidRDefault="004F2AAB">
            <w:pPr>
              <w:pStyle w:val="ac"/>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A43953">
            <w:pPr>
              <w:pStyle w:val="ac"/>
              <w:jc w:val="center"/>
              <w:rPr>
                <w:rFonts w:ascii="Times New Roman" w:hAnsi="Times New Roman"/>
                <w:sz w:val="24"/>
                <w:szCs w:val="24"/>
              </w:rPr>
            </w:pPr>
            <w:r>
              <w:rPr>
                <w:rFonts w:ascii="Times New Roman" w:hAnsi="Times New Roman"/>
                <w:sz w:val="24"/>
                <w:szCs w:val="24"/>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BD425D">
            <w:pPr>
              <w:pStyle w:val="ac"/>
              <w:jc w:val="center"/>
              <w:rPr>
                <w:rFonts w:ascii="Times New Roman" w:hAnsi="Times New Roman"/>
                <w:sz w:val="24"/>
                <w:szCs w:val="24"/>
              </w:rPr>
            </w:pPr>
            <w:r>
              <w:rPr>
                <w:rFonts w:ascii="Times New Roman" w:hAnsi="Times New Roman"/>
                <w:sz w:val="24"/>
                <w:szCs w:val="24"/>
              </w:rPr>
              <w:t>23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AAB" w:rsidRDefault="001E6BD0">
            <w:pPr>
              <w:pStyle w:val="ac"/>
              <w:jc w:val="center"/>
              <w:rPr>
                <w:rFonts w:ascii="Times New Roman" w:hAnsi="Times New Roman"/>
                <w:sz w:val="24"/>
                <w:szCs w:val="24"/>
              </w:rPr>
            </w:pPr>
            <w:r>
              <w:rPr>
                <w:rFonts w:ascii="Times New Roman" w:hAnsi="Times New Roman"/>
                <w:sz w:val="24"/>
                <w:szCs w:val="24"/>
              </w:rPr>
              <w:t>31</w:t>
            </w:r>
          </w:p>
        </w:tc>
      </w:tr>
    </w:tbl>
    <w:p w:rsidR="004F2AAB" w:rsidRDefault="004F2AAB">
      <w:pPr>
        <w:pStyle w:val="ac"/>
        <w:jc w:val="both"/>
        <w:rPr>
          <w:rFonts w:ascii="Times New Roman" w:hAnsi="Times New Roman"/>
          <w:b/>
          <w:sz w:val="24"/>
          <w:szCs w:val="24"/>
        </w:rPr>
      </w:pPr>
    </w:p>
    <w:p w:rsidR="004F2AAB" w:rsidRDefault="004F2AAB">
      <w:pPr>
        <w:pStyle w:val="ac"/>
        <w:jc w:val="both"/>
        <w:rPr>
          <w:rFonts w:ascii="Times New Roman" w:hAnsi="Times New Roman"/>
          <w:b/>
          <w:sz w:val="24"/>
          <w:szCs w:val="24"/>
        </w:rPr>
      </w:pPr>
    </w:p>
    <w:p w:rsidR="004F2AAB" w:rsidRDefault="004F2AAB">
      <w:pPr>
        <w:pStyle w:val="ac"/>
        <w:jc w:val="both"/>
        <w:rPr>
          <w:rFonts w:ascii="Times New Roman" w:hAnsi="Times New Roman"/>
          <w:b/>
          <w:sz w:val="24"/>
          <w:szCs w:val="24"/>
        </w:rPr>
      </w:pPr>
    </w:p>
    <w:p w:rsidR="001E6BD0" w:rsidRDefault="001E6BD0">
      <w:pPr>
        <w:pStyle w:val="ac"/>
        <w:jc w:val="both"/>
        <w:rPr>
          <w:rFonts w:ascii="Times New Roman" w:hAnsi="Times New Roman"/>
          <w:b/>
          <w:sz w:val="24"/>
          <w:szCs w:val="24"/>
        </w:rPr>
      </w:pPr>
    </w:p>
    <w:p w:rsidR="001E6BD0" w:rsidRDefault="001E6BD0">
      <w:pPr>
        <w:pStyle w:val="ac"/>
        <w:jc w:val="both"/>
        <w:rPr>
          <w:rFonts w:ascii="Times New Roman" w:hAnsi="Times New Roman"/>
          <w:b/>
          <w:sz w:val="24"/>
          <w:szCs w:val="24"/>
        </w:rPr>
      </w:pPr>
    </w:p>
    <w:p w:rsidR="001E6BD0" w:rsidRDefault="001E6BD0">
      <w:pPr>
        <w:pStyle w:val="ac"/>
        <w:jc w:val="both"/>
        <w:rPr>
          <w:rFonts w:ascii="Times New Roman" w:hAnsi="Times New Roman"/>
          <w:b/>
          <w:sz w:val="24"/>
          <w:szCs w:val="24"/>
        </w:rPr>
      </w:pPr>
    </w:p>
    <w:p w:rsidR="001E6BD0" w:rsidRDefault="001E6BD0">
      <w:pPr>
        <w:pStyle w:val="ac"/>
        <w:jc w:val="both"/>
        <w:rPr>
          <w:rFonts w:ascii="Times New Roman" w:hAnsi="Times New Roman"/>
          <w:b/>
          <w:sz w:val="24"/>
          <w:szCs w:val="24"/>
        </w:rPr>
      </w:pPr>
    </w:p>
    <w:p w:rsidR="001E6BD0" w:rsidRDefault="001E6BD0">
      <w:pPr>
        <w:pStyle w:val="ac"/>
        <w:jc w:val="both"/>
        <w:rPr>
          <w:rFonts w:ascii="Times New Roman" w:hAnsi="Times New Roman"/>
          <w:b/>
          <w:sz w:val="24"/>
          <w:szCs w:val="24"/>
        </w:rPr>
      </w:pPr>
    </w:p>
    <w:p w:rsidR="001E6BD0" w:rsidRDefault="001E6BD0">
      <w:pPr>
        <w:pStyle w:val="ac"/>
        <w:jc w:val="both"/>
        <w:rPr>
          <w:rFonts w:ascii="Times New Roman" w:hAnsi="Times New Roman"/>
          <w:b/>
          <w:sz w:val="24"/>
          <w:szCs w:val="24"/>
        </w:rPr>
      </w:pPr>
    </w:p>
    <w:p w:rsidR="004F2AAB" w:rsidRDefault="00A43953">
      <w:pPr>
        <w:pStyle w:val="ac"/>
        <w:jc w:val="center"/>
        <w:rPr>
          <w:rFonts w:ascii="Times New Roman" w:hAnsi="Times New Roman"/>
          <w:b/>
          <w:sz w:val="24"/>
          <w:szCs w:val="24"/>
        </w:rPr>
      </w:pPr>
      <w:r>
        <w:rPr>
          <w:rFonts w:ascii="Times New Roman" w:hAnsi="Times New Roman"/>
          <w:b/>
          <w:sz w:val="24"/>
          <w:szCs w:val="24"/>
        </w:rPr>
        <w:lastRenderedPageBreak/>
        <w:t>Тематическое планирование</w:t>
      </w:r>
    </w:p>
    <w:p w:rsidR="004F2AAB" w:rsidRDefault="004F2AAB">
      <w:pPr>
        <w:pStyle w:val="ac"/>
        <w:jc w:val="center"/>
        <w:rPr>
          <w:rFonts w:ascii="Times New Roman" w:hAnsi="Times New Roman"/>
          <w:b/>
          <w:sz w:val="24"/>
          <w:szCs w:val="24"/>
        </w:rPr>
      </w:pPr>
    </w:p>
    <w:tbl>
      <w:tblPr>
        <w:tblW w:w="14034" w:type="dxa"/>
        <w:tblInd w:w="-562" w:type="dxa"/>
        <w:tblBorders>
          <w:top w:val="single" w:sz="4" w:space="0" w:color="000000"/>
          <w:left w:val="single" w:sz="4" w:space="0" w:color="000000"/>
        </w:tblBorders>
        <w:tblCellMar>
          <w:left w:w="5" w:type="dxa"/>
          <w:right w:w="10" w:type="dxa"/>
        </w:tblCellMar>
        <w:tblLook w:val="0000" w:firstRow="0" w:lastRow="0" w:firstColumn="0" w:lastColumn="0" w:noHBand="0" w:noVBand="0"/>
      </w:tblPr>
      <w:tblGrid>
        <w:gridCol w:w="851"/>
        <w:gridCol w:w="2551"/>
        <w:gridCol w:w="7512"/>
        <w:gridCol w:w="1560"/>
        <w:gridCol w:w="1560"/>
      </w:tblGrid>
      <w:tr w:rsidR="001E6BD0" w:rsidTr="001E6BD0">
        <w:trPr>
          <w:trHeight w:hRule="exact" w:val="471"/>
        </w:trPr>
        <w:tc>
          <w:tcPr>
            <w:tcW w:w="851" w:type="dxa"/>
            <w:vMerge w:val="restart"/>
            <w:tcBorders>
              <w:top w:val="single" w:sz="4" w:space="0" w:color="000000"/>
              <w:left w:val="single" w:sz="4" w:space="0" w:color="000000"/>
            </w:tcBorders>
            <w:shd w:val="clear" w:color="auto" w:fill="FFFFFF"/>
            <w:vAlign w:val="center"/>
          </w:tcPr>
          <w:p w:rsidR="001E6BD0" w:rsidRDefault="001E6BD0">
            <w:pPr>
              <w:pStyle w:val="ac"/>
              <w:jc w:val="center"/>
              <w:rPr>
                <w:rFonts w:ascii="Times New Roman" w:hAnsi="Times New Roman"/>
                <w:b/>
                <w:sz w:val="24"/>
                <w:szCs w:val="24"/>
              </w:rPr>
            </w:pPr>
            <w:r>
              <w:rPr>
                <w:rStyle w:val="212pt0pt"/>
                <w:rFonts w:eastAsia="Calibri"/>
                <w:b/>
              </w:rPr>
              <w:t>№</w:t>
            </w:r>
            <w:r>
              <w:rPr>
                <w:rFonts w:ascii="Times New Roman" w:hAnsi="Times New Roman"/>
                <w:b/>
                <w:sz w:val="24"/>
                <w:szCs w:val="24"/>
              </w:rPr>
              <w:br/>
            </w:r>
            <w:r>
              <w:rPr>
                <w:rStyle w:val="213pt0pt"/>
                <w:rFonts w:eastAsia="Calibri"/>
                <w:sz w:val="24"/>
                <w:szCs w:val="24"/>
              </w:rPr>
              <w:t>урока</w:t>
            </w:r>
          </w:p>
        </w:tc>
        <w:tc>
          <w:tcPr>
            <w:tcW w:w="2551" w:type="dxa"/>
            <w:vMerge w:val="restart"/>
            <w:tcBorders>
              <w:top w:val="single" w:sz="4" w:space="0" w:color="000000"/>
              <w:left w:val="single" w:sz="4" w:space="0" w:color="000000"/>
            </w:tcBorders>
            <w:shd w:val="clear" w:color="auto" w:fill="FFFFFF"/>
            <w:vAlign w:val="center"/>
          </w:tcPr>
          <w:p w:rsidR="001E6BD0" w:rsidRDefault="001E6BD0">
            <w:pPr>
              <w:pStyle w:val="ac"/>
              <w:jc w:val="center"/>
              <w:rPr>
                <w:rFonts w:ascii="Times New Roman" w:hAnsi="Times New Roman"/>
                <w:sz w:val="24"/>
                <w:szCs w:val="24"/>
              </w:rPr>
            </w:pPr>
            <w:r>
              <w:rPr>
                <w:rStyle w:val="213pt0pt"/>
                <w:rFonts w:eastAsia="Calibri"/>
                <w:sz w:val="24"/>
                <w:szCs w:val="24"/>
              </w:rPr>
              <w:t>Тема урока</w:t>
            </w:r>
          </w:p>
        </w:tc>
        <w:tc>
          <w:tcPr>
            <w:tcW w:w="7512" w:type="dxa"/>
            <w:vMerge w:val="restart"/>
            <w:tcBorders>
              <w:top w:val="single" w:sz="4" w:space="0" w:color="000000"/>
              <w:left w:val="single" w:sz="4" w:space="0" w:color="000000"/>
              <w:right w:val="single" w:sz="4" w:space="0" w:color="000000"/>
            </w:tcBorders>
            <w:shd w:val="clear" w:color="auto" w:fill="FFFFFF"/>
            <w:vAlign w:val="center"/>
          </w:tcPr>
          <w:p w:rsidR="001E6BD0" w:rsidRDefault="001E6BD0">
            <w:pPr>
              <w:pStyle w:val="ac"/>
              <w:ind w:right="131"/>
              <w:jc w:val="center"/>
              <w:rPr>
                <w:rFonts w:ascii="Times New Roman" w:hAnsi="Times New Roman"/>
                <w:sz w:val="24"/>
                <w:szCs w:val="24"/>
              </w:rPr>
            </w:pPr>
            <w:r>
              <w:rPr>
                <w:rStyle w:val="213pt0pt"/>
                <w:rFonts w:eastAsia="Calibri"/>
                <w:sz w:val="24"/>
                <w:szCs w:val="24"/>
              </w:rPr>
              <w:t>Содержание урока</w:t>
            </w:r>
          </w:p>
        </w:tc>
        <w:tc>
          <w:tcPr>
            <w:tcW w:w="3120" w:type="dxa"/>
            <w:gridSpan w:val="2"/>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1E6BD0">
            <w:pPr>
              <w:pStyle w:val="ac"/>
              <w:jc w:val="center"/>
              <w:rPr>
                <w:rStyle w:val="213pt0pt"/>
                <w:rFonts w:eastAsia="Calibri"/>
                <w:sz w:val="24"/>
                <w:szCs w:val="24"/>
              </w:rPr>
            </w:pPr>
            <w:r>
              <w:rPr>
                <w:rStyle w:val="213pt0pt"/>
                <w:rFonts w:eastAsia="Calibri"/>
                <w:sz w:val="24"/>
                <w:szCs w:val="24"/>
              </w:rPr>
              <w:t>Дата</w:t>
            </w:r>
          </w:p>
        </w:tc>
      </w:tr>
      <w:tr w:rsidR="001E6BD0" w:rsidTr="001E6BD0">
        <w:trPr>
          <w:trHeight w:hRule="exact" w:val="421"/>
        </w:trPr>
        <w:tc>
          <w:tcPr>
            <w:tcW w:w="851" w:type="dxa"/>
            <w:vMerge/>
            <w:tcBorders>
              <w:left w:val="single" w:sz="4" w:space="0" w:color="000000"/>
            </w:tcBorders>
            <w:shd w:val="clear" w:color="auto" w:fill="FFFFFF"/>
            <w:vAlign w:val="center"/>
          </w:tcPr>
          <w:p w:rsidR="001E6BD0" w:rsidRDefault="001E6BD0">
            <w:pPr>
              <w:pStyle w:val="ac"/>
              <w:jc w:val="center"/>
              <w:rPr>
                <w:rStyle w:val="212pt0pt"/>
                <w:rFonts w:eastAsia="Calibri"/>
                <w:b/>
              </w:rPr>
            </w:pPr>
          </w:p>
        </w:tc>
        <w:tc>
          <w:tcPr>
            <w:tcW w:w="2551" w:type="dxa"/>
            <w:vMerge/>
            <w:tcBorders>
              <w:left w:val="single" w:sz="4" w:space="0" w:color="000000"/>
            </w:tcBorders>
            <w:shd w:val="clear" w:color="auto" w:fill="FFFFFF"/>
            <w:vAlign w:val="center"/>
          </w:tcPr>
          <w:p w:rsidR="001E6BD0" w:rsidRDefault="001E6BD0">
            <w:pPr>
              <w:pStyle w:val="ac"/>
              <w:jc w:val="center"/>
              <w:rPr>
                <w:rStyle w:val="213pt0pt"/>
                <w:rFonts w:eastAsia="Calibri"/>
                <w:sz w:val="24"/>
                <w:szCs w:val="24"/>
              </w:rPr>
            </w:pPr>
          </w:p>
        </w:tc>
        <w:tc>
          <w:tcPr>
            <w:tcW w:w="7512" w:type="dxa"/>
            <w:vMerge/>
            <w:tcBorders>
              <w:left w:val="single" w:sz="4" w:space="0" w:color="000000"/>
              <w:right w:val="single" w:sz="4" w:space="0" w:color="000000"/>
            </w:tcBorders>
            <w:shd w:val="clear" w:color="auto" w:fill="FFFFFF"/>
            <w:vAlign w:val="center"/>
          </w:tcPr>
          <w:p w:rsidR="001E6BD0" w:rsidRDefault="001E6BD0">
            <w:pPr>
              <w:pStyle w:val="ac"/>
              <w:ind w:right="131"/>
              <w:jc w:val="center"/>
              <w:rPr>
                <w:rStyle w:val="213pt0pt"/>
                <w:rFonts w:eastAsia="Calibri"/>
                <w:sz w:val="24"/>
                <w:szCs w:val="24"/>
              </w:rPr>
            </w:pPr>
          </w:p>
        </w:tc>
        <w:tc>
          <w:tcPr>
            <w:tcW w:w="1560" w:type="dxa"/>
            <w:tcBorders>
              <w:top w:val="single" w:sz="4" w:space="0" w:color="auto"/>
              <w:left w:val="single" w:sz="4" w:space="0" w:color="000000"/>
              <w:right w:val="single" w:sz="4" w:space="0" w:color="auto"/>
            </w:tcBorders>
            <w:shd w:val="clear" w:color="auto" w:fill="FFFFFF"/>
            <w:vAlign w:val="center"/>
          </w:tcPr>
          <w:p w:rsidR="001E6BD0" w:rsidRDefault="001E6BD0" w:rsidP="001E6BD0">
            <w:pPr>
              <w:pStyle w:val="ac"/>
              <w:jc w:val="center"/>
              <w:rPr>
                <w:rStyle w:val="213pt0pt"/>
                <w:rFonts w:eastAsia="Calibri"/>
                <w:sz w:val="24"/>
                <w:szCs w:val="24"/>
              </w:rPr>
            </w:pPr>
            <w:r>
              <w:rPr>
                <w:rStyle w:val="213pt0pt"/>
                <w:rFonts w:eastAsia="Calibri"/>
                <w:sz w:val="24"/>
                <w:szCs w:val="24"/>
              </w:rPr>
              <w:t>План</w:t>
            </w:r>
          </w:p>
        </w:tc>
        <w:tc>
          <w:tcPr>
            <w:tcW w:w="1560" w:type="dxa"/>
            <w:tcBorders>
              <w:top w:val="single" w:sz="4" w:space="0" w:color="auto"/>
              <w:left w:val="single" w:sz="4" w:space="0" w:color="000000"/>
              <w:right w:val="single" w:sz="4" w:space="0" w:color="auto"/>
            </w:tcBorders>
            <w:shd w:val="clear" w:color="auto" w:fill="FFFFFF"/>
            <w:vAlign w:val="center"/>
          </w:tcPr>
          <w:p w:rsidR="001E6BD0" w:rsidRDefault="001E6BD0" w:rsidP="001E6BD0">
            <w:pPr>
              <w:pStyle w:val="ac"/>
              <w:jc w:val="center"/>
              <w:rPr>
                <w:rStyle w:val="213pt0pt"/>
                <w:rFonts w:eastAsia="Calibri"/>
                <w:sz w:val="24"/>
                <w:szCs w:val="24"/>
              </w:rPr>
            </w:pPr>
            <w:r>
              <w:rPr>
                <w:rStyle w:val="213pt0pt"/>
                <w:rFonts w:eastAsia="Calibri"/>
                <w:sz w:val="24"/>
                <w:szCs w:val="24"/>
              </w:rPr>
              <w:t>Факт</w:t>
            </w:r>
          </w:p>
        </w:tc>
      </w:tr>
      <w:tr w:rsidR="001E6BD0" w:rsidTr="005F12EF">
        <w:trPr>
          <w:trHeight w:hRule="exact" w:val="823"/>
        </w:trPr>
        <w:tc>
          <w:tcPr>
            <w:tcW w:w="851" w:type="dxa"/>
            <w:tcBorders>
              <w:top w:val="single" w:sz="4" w:space="0" w:color="000000"/>
              <w:left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3pt0pt"/>
                <w:rFonts w:eastAsia="Calibri"/>
                <w:sz w:val="20"/>
                <w:szCs w:val="20"/>
              </w:rPr>
              <w:t>1</w:t>
            </w:r>
          </w:p>
        </w:tc>
        <w:tc>
          <w:tcPr>
            <w:tcW w:w="2551" w:type="dxa"/>
            <w:tcBorders>
              <w:top w:val="single" w:sz="4" w:space="0" w:color="000000"/>
              <w:lef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Шахматы - мои друзья. История возникновения шахмат</w:t>
            </w:r>
          </w:p>
        </w:tc>
        <w:tc>
          <w:tcPr>
            <w:tcW w:w="7512" w:type="dxa"/>
            <w:tcBorders>
              <w:top w:val="single" w:sz="4" w:space="0" w:color="000000"/>
              <w:left w:val="single" w:sz="4" w:space="0" w:color="000000"/>
              <w:righ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Знакомство воспитанников с правилами техники безопасности на занятиях по шахматам. Введение и раскрытие понятия «шахматная игра», рас</w:t>
            </w:r>
            <w:r>
              <w:rPr>
                <w:rStyle w:val="212pt0pt"/>
                <w:rFonts w:eastAsia="Calibri"/>
                <w:sz w:val="20"/>
                <w:szCs w:val="20"/>
              </w:rPr>
              <w:softHyphen/>
              <w:t>сказ об истории возникновения данного понятия и шах</w:t>
            </w:r>
            <w:r>
              <w:rPr>
                <w:rStyle w:val="212pt0pt"/>
                <w:rFonts w:eastAsia="Calibri"/>
                <w:sz w:val="20"/>
                <w:szCs w:val="20"/>
              </w:rPr>
              <w:softHyphen/>
              <w:t>матной игры в целом</w:t>
            </w:r>
          </w:p>
        </w:tc>
        <w:tc>
          <w:tcPr>
            <w:tcW w:w="1560" w:type="dxa"/>
            <w:tcBorders>
              <w:top w:val="single" w:sz="4" w:space="0" w:color="000000"/>
              <w:left w:val="single" w:sz="4" w:space="0" w:color="000000"/>
              <w:bottom w:val="single" w:sz="4" w:space="0" w:color="auto"/>
              <w:right w:val="single" w:sz="4" w:space="0" w:color="auto"/>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7.09</w:t>
            </w:r>
          </w:p>
        </w:tc>
        <w:tc>
          <w:tcPr>
            <w:tcW w:w="1560" w:type="dxa"/>
            <w:tcBorders>
              <w:top w:val="single" w:sz="4" w:space="0" w:color="000000"/>
              <w:left w:val="single" w:sz="4" w:space="0" w:color="auto"/>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706"/>
        </w:trPr>
        <w:tc>
          <w:tcPr>
            <w:tcW w:w="851" w:type="dxa"/>
            <w:tcBorders>
              <w:top w:val="single" w:sz="4" w:space="0" w:color="000000"/>
              <w:left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w:t>
            </w:r>
          </w:p>
        </w:tc>
        <w:tc>
          <w:tcPr>
            <w:tcW w:w="2551" w:type="dxa"/>
            <w:tcBorders>
              <w:top w:val="single" w:sz="4" w:space="0" w:color="000000"/>
              <w:lef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Шахматная доска</w:t>
            </w:r>
          </w:p>
        </w:tc>
        <w:tc>
          <w:tcPr>
            <w:tcW w:w="7512"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Знакомство воспитанников с новыми понятием «шахматная дос</w:t>
            </w:r>
            <w:r>
              <w:rPr>
                <w:rStyle w:val="212pt0pt"/>
                <w:rFonts w:eastAsia="Calibri"/>
                <w:sz w:val="20"/>
                <w:szCs w:val="20"/>
              </w:rPr>
              <w:softHyphen/>
              <w:t>ка», белыми и чёрными полями на шахматной доске, угловыми и центральными полями, правильным распо</w:t>
            </w:r>
            <w:r>
              <w:rPr>
                <w:rStyle w:val="212pt0pt"/>
                <w:rFonts w:eastAsia="Calibri"/>
                <w:sz w:val="20"/>
                <w:szCs w:val="20"/>
              </w:rPr>
              <w:softHyphen/>
              <w:t>ложением шахматной доски в начале партии</w:t>
            </w:r>
          </w:p>
        </w:tc>
        <w:tc>
          <w:tcPr>
            <w:tcW w:w="1560" w:type="dxa"/>
            <w:tcBorders>
              <w:top w:val="single" w:sz="4" w:space="0" w:color="auto"/>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ind w:left="132"/>
              <w:jc w:val="center"/>
              <w:rPr>
                <w:rStyle w:val="212pt0pt"/>
                <w:rFonts w:eastAsia="Calibri"/>
              </w:rPr>
            </w:pPr>
            <w:r>
              <w:rPr>
                <w:rStyle w:val="212pt0pt"/>
                <w:rFonts w:eastAsia="Calibri"/>
              </w:rPr>
              <w:t>14.09</w:t>
            </w:r>
          </w:p>
        </w:tc>
        <w:tc>
          <w:tcPr>
            <w:tcW w:w="1560" w:type="dxa"/>
            <w:tcBorders>
              <w:top w:val="single" w:sz="4" w:space="0" w:color="auto"/>
              <w:left w:val="single" w:sz="4" w:space="0" w:color="000000"/>
              <w:bottom w:val="single" w:sz="4" w:space="0" w:color="auto"/>
              <w:right w:val="single" w:sz="4" w:space="0" w:color="000000"/>
            </w:tcBorders>
            <w:shd w:val="clear" w:color="auto" w:fill="FFFFFF"/>
          </w:tcPr>
          <w:p w:rsidR="001E6BD0" w:rsidRDefault="001E6BD0">
            <w:pPr>
              <w:pStyle w:val="ac"/>
              <w:ind w:left="132"/>
              <w:jc w:val="both"/>
              <w:rPr>
                <w:rStyle w:val="212pt0pt"/>
                <w:rFonts w:eastAsia="Calibri"/>
              </w:rPr>
            </w:pPr>
          </w:p>
        </w:tc>
      </w:tr>
      <w:tr w:rsidR="001E6BD0" w:rsidTr="005F12EF">
        <w:trPr>
          <w:trHeight w:hRule="exact" w:val="420"/>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3</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Горизонталь</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Знакомство с шахматной доской: новое понятие «горизонталь»,</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21.09</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BD425D" w:rsidTr="005F12EF">
        <w:trPr>
          <w:trHeight w:val="405"/>
        </w:trPr>
        <w:tc>
          <w:tcPr>
            <w:tcW w:w="851" w:type="dxa"/>
            <w:tcBorders>
              <w:top w:val="single" w:sz="4" w:space="0" w:color="000000"/>
              <w:left w:val="single" w:sz="4" w:space="0" w:color="000000"/>
              <w:right w:val="single" w:sz="4" w:space="0" w:color="000000"/>
            </w:tcBorders>
            <w:shd w:val="clear" w:color="auto" w:fill="FFFFFF"/>
            <w:vAlign w:val="center"/>
          </w:tcPr>
          <w:p w:rsidR="00BD425D" w:rsidRDefault="00BD425D">
            <w:pPr>
              <w:pStyle w:val="ac"/>
              <w:jc w:val="center"/>
              <w:rPr>
                <w:rFonts w:ascii="Times New Roman" w:hAnsi="Times New Roman"/>
                <w:sz w:val="20"/>
                <w:szCs w:val="20"/>
              </w:rPr>
            </w:pPr>
            <w:r>
              <w:rPr>
                <w:rStyle w:val="212pt0pt"/>
                <w:rFonts w:eastAsia="Calibri"/>
                <w:sz w:val="20"/>
                <w:szCs w:val="20"/>
              </w:rPr>
              <w:t>4</w:t>
            </w:r>
          </w:p>
        </w:tc>
        <w:tc>
          <w:tcPr>
            <w:tcW w:w="2551" w:type="dxa"/>
            <w:tcBorders>
              <w:top w:val="single" w:sz="4" w:space="0" w:color="000000"/>
              <w:left w:val="single" w:sz="4" w:space="0" w:color="000000"/>
              <w:right w:val="single" w:sz="4" w:space="0" w:color="000000"/>
            </w:tcBorders>
            <w:shd w:val="clear" w:color="auto" w:fill="FFFFFF"/>
            <w:vAlign w:val="center"/>
          </w:tcPr>
          <w:p w:rsidR="00BD425D" w:rsidRDefault="00BD425D">
            <w:pPr>
              <w:pStyle w:val="ac"/>
              <w:rPr>
                <w:rFonts w:ascii="Times New Roman" w:hAnsi="Times New Roman"/>
                <w:sz w:val="20"/>
                <w:szCs w:val="20"/>
              </w:rPr>
            </w:pPr>
            <w:r>
              <w:rPr>
                <w:rStyle w:val="212pt0pt"/>
                <w:rFonts w:eastAsia="Calibri"/>
                <w:sz w:val="20"/>
                <w:szCs w:val="20"/>
              </w:rPr>
              <w:t>Вертикаль</w:t>
            </w:r>
          </w:p>
        </w:tc>
        <w:tc>
          <w:tcPr>
            <w:tcW w:w="7512" w:type="dxa"/>
            <w:tcBorders>
              <w:top w:val="single" w:sz="4" w:space="0" w:color="000000"/>
              <w:left w:val="single" w:sz="4" w:space="0" w:color="000000"/>
              <w:right w:val="single" w:sz="4" w:space="0" w:color="000000"/>
            </w:tcBorders>
            <w:shd w:val="clear" w:color="auto" w:fill="FFFFFF"/>
            <w:vAlign w:val="center"/>
          </w:tcPr>
          <w:p w:rsidR="00BD425D" w:rsidRDefault="00BD425D">
            <w:pPr>
              <w:pStyle w:val="ac"/>
              <w:rPr>
                <w:rFonts w:ascii="Times New Roman" w:hAnsi="Times New Roman"/>
                <w:sz w:val="20"/>
                <w:szCs w:val="20"/>
              </w:rPr>
            </w:pPr>
            <w:r>
              <w:rPr>
                <w:rStyle w:val="212pt0pt"/>
                <w:rFonts w:eastAsia="Calibri"/>
                <w:sz w:val="20"/>
                <w:szCs w:val="20"/>
              </w:rPr>
              <w:t>Знакомство с шахматной доской: новое понятие «вертикаль»</w:t>
            </w:r>
          </w:p>
        </w:tc>
        <w:tc>
          <w:tcPr>
            <w:tcW w:w="1560" w:type="dxa"/>
            <w:tcBorders>
              <w:top w:val="single" w:sz="4" w:space="0" w:color="auto"/>
              <w:left w:val="single" w:sz="4" w:space="0" w:color="000000"/>
              <w:right w:val="single" w:sz="4" w:space="0" w:color="000000"/>
            </w:tcBorders>
            <w:shd w:val="clear" w:color="auto" w:fill="FFFFFF"/>
            <w:vAlign w:val="center"/>
          </w:tcPr>
          <w:p w:rsidR="00BD425D" w:rsidRDefault="005F12EF" w:rsidP="005F12EF">
            <w:pPr>
              <w:pStyle w:val="ac"/>
              <w:jc w:val="center"/>
              <w:rPr>
                <w:rStyle w:val="212pt0pt"/>
                <w:rFonts w:eastAsia="Calibri"/>
              </w:rPr>
            </w:pPr>
            <w:r>
              <w:rPr>
                <w:rStyle w:val="212pt0pt"/>
                <w:rFonts w:eastAsia="Calibri"/>
              </w:rPr>
              <w:t>28.09</w:t>
            </w:r>
          </w:p>
        </w:tc>
        <w:tc>
          <w:tcPr>
            <w:tcW w:w="1560" w:type="dxa"/>
            <w:tcBorders>
              <w:left w:val="single" w:sz="4" w:space="0" w:color="000000"/>
              <w:right w:val="single" w:sz="4" w:space="0" w:color="000000"/>
            </w:tcBorders>
            <w:shd w:val="clear" w:color="auto" w:fill="FFFFFF"/>
          </w:tcPr>
          <w:p w:rsidR="00BD425D" w:rsidRDefault="00BD425D">
            <w:pPr>
              <w:pStyle w:val="ac"/>
              <w:jc w:val="center"/>
              <w:rPr>
                <w:rStyle w:val="212pt0pt"/>
                <w:rFonts w:eastAsia="Calibri"/>
              </w:rPr>
            </w:pPr>
          </w:p>
        </w:tc>
      </w:tr>
      <w:tr w:rsidR="001E6BD0" w:rsidTr="005F12EF">
        <w:trPr>
          <w:trHeight w:hRule="exact" w:val="417"/>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5</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Диагональ</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Знакомство с шахматной доской: новое понятие «диагональ»</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5.10</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5F12EF" w:rsidTr="005F12EF">
        <w:trPr>
          <w:trHeight w:val="410"/>
        </w:trPr>
        <w:tc>
          <w:tcPr>
            <w:tcW w:w="851" w:type="dxa"/>
            <w:tcBorders>
              <w:top w:val="single" w:sz="4" w:space="0" w:color="000000"/>
              <w:left w:val="single" w:sz="4" w:space="0" w:color="000000"/>
            </w:tcBorders>
            <w:shd w:val="clear" w:color="auto" w:fill="FFFFFF"/>
            <w:vAlign w:val="center"/>
          </w:tcPr>
          <w:p w:rsidR="005F12EF" w:rsidRDefault="005F12EF">
            <w:pPr>
              <w:pStyle w:val="ac"/>
              <w:jc w:val="center"/>
              <w:rPr>
                <w:rFonts w:ascii="Times New Roman" w:hAnsi="Times New Roman"/>
                <w:sz w:val="20"/>
                <w:szCs w:val="20"/>
              </w:rPr>
            </w:pPr>
            <w:r>
              <w:rPr>
                <w:rStyle w:val="212pt0pt"/>
                <w:rFonts w:eastAsia="Calibri"/>
                <w:sz w:val="20"/>
                <w:szCs w:val="20"/>
              </w:rPr>
              <w:t>6</w:t>
            </w:r>
          </w:p>
        </w:tc>
        <w:tc>
          <w:tcPr>
            <w:tcW w:w="2551" w:type="dxa"/>
            <w:tcBorders>
              <w:top w:val="single" w:sz="4" w:space="0" w:color="000000"/>
              <w:lef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Шахматная нотация</w:t>
            </w:r>
          </w:p>
        </w:tc>
        <w:tc>
          <w:tcPr>
            <w:tcW w:w="7512" w:type="dxa"/>
            <w:tcBorders>
              <w:top w:val="single" w:sz="4" w:space="0" w:color="000000"/>
              <w:left w:val="single" w:sz="4" w:space="0" w:color="000000"/>
              <w:righ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Обозначение вертикалей, горизонталей, полей, шахматных фигур</w:t>
            </w:r>
          </w:p>
        </w:tc>
        <w:tc>
          <w:tcPr>
            <w:tcW w:w="1560" w:type="dxa"/>
            <w:tcBorders>
              <w:top w:val="single" w:sz="4" w:space="0" w:color="auto"/>
              <w:left w:val="single" w:sz="4" w:space="0" w:color="000000"/>
              <w:right w:val="single" w:sz="4" w:space="0" w:color="000000"/>
            </w:tcBorders>
            <w:shd w:val="clear" w:color="auto" w:fill="FFFFFF"/>
            <w:vAlign w:val="center"/>
          </w:tcPr>
          <w:p w:rsidR="005F12EF" w:rsidRDefault="005F12EF" w:rsidP="005F12EF">
            <w:pPr>
              <w:pStyle w:val="ac"/>
              <w:ind w:left="132"/>
              <w:jc w:val="center"/>
              <w:rPr>
                <w:rStyle w:val="212pt0pt"/>
                <w:rFonts w:eastAsia="Calibri"/>
              </w:rPr>
            </w:pPr>
            <w:r>
              <w:rPr>
                <w:rStyle w:val="212pt0pt"/>
                <w:rFonts w:eastAsia="Calibri"/>
              </w:rPr>
              <w:t>12.10</w:t>
            </w:r>
          </w:p>
        </w:tc>
        <w:tc>
          <w:tcPr>
            <w:tcW w:w="1560" w:type="dxa"/>
            <w:tcBorders>
              <w:left w:val="single" w:sz="4" w:space="0" w:color="000000"/>
              <w:right w:val="single" w:sz="4" w:space="0" w:color="000000"/>
            </w:tcBorders>
            <w:shd w:val="clear" w:color="auto" w:fill="FFFFFF"/>
          </w:tcPr>
          <w:p w:rsidR="005F12EF" w:rsidRDefault="005F12EF">
            <w:pPr>
              <w:pStyle w:val="ac"/>
              <w:ind w:left="132"/>
              <w:jc w:val="center"/>
              <w:rPr>
                <w:rStyle w:val="212pt0pt"/>
                <w:rFonts w:eastAsia="Calibri"/>
              </w:rPr>
            </w:pPr>
          </w:p>
        </w:tc>
      </w:tr>
      <w:tr w:rsidR="001E6BD0" w:rsidTr="005F12EF">
        <w:tc>
          <w:tcPr>
            <w:tcW w:w="851" w:type="dxa"/>
            <w:tcBorders>
              <w:left w:val="single" w:sz="4" w:space="0" w:color="000000"/>
              <w:bottom w:val="single" w:sz="4" w:space="0" w:color="000000"/>
            </w:tcBorders>
            <w:shd w:val="clear" w:color="auto" w:fill="FFFFFF"/>
            <w:vAlign w:val="center"/>
          </w:tcPr>
          <w:p w:rsidR="001E6BD0" w:rsidRDefault="001E6BD0">
            <w:pPr>
              <w:pStyle w:val="ac"/>
              <w:jc w:val="center"/>
              <w:rPr>
                <w:rStyle w:val="212pt0pt"/>
                <w:rFonts w:eastAsia="Calibri"/>
                <w:sz w:val="20"/>
                <w:szCs w:val="20"/>
              </w:rPr>
            </w:pPr>
          </w:p>
        </w:tc>
        <w:tc>
          <w:tcPr>
            <w:tcW w:w="2551" w:type="dxa"/>
            <w:tcBorders>
              <w:left w:val="single" w:sz="4" w:space="0" w:color="000000"/>
              <w:bottom w:val="single" w:sz="4" w:space="0" w:color="000000"/>
            </w:tcBorders>
            <w:shd w:val="clear" w:color="auto" w:fill="FFFFFF"/>
            <w:vAlign w:val="center"/>
          </w:tcPr>
          <w:p w:rsidR="001E6BD0" w:rsidRDefault="001E6BD0">
            <w:pPr>
              <w:pStyle w:val="ac"/>
              <w:rPr>
                <w:rStyle w:val="212pt0pt"/>
                <w:rFonts w:eastAsia="Calibri"/>
                <w:sz w:val="20"/>
                <w:szCs w:val="20"/>
              </w:rPr>
            </w:pPr>
          </w:p>
        </w:tc>
        <w:tc>
          <w:tcPr>
            <w:tcW w:w="7512" w:type="dxa"/>
            <w:tcBorders>
              <w:left w:val="single" w:sz="4" w:space="0" w:color="000000"/>
              <w:bottom w:val="single" w:sz="4" w:space="0" w:color="000000"/>
              <w:right w:val="single" w:sz="4" w:space="0" w:color="000000"/>
            </w:tcBorders>
            <w:shd w:val="clear" w:color="auto" w:fill="FFFFFF"/>
            <w:vAlign w:val="center"/>
          </w:tcPr>
          <w:p w:rsidR="001E6BD0" w:rsidRDefault="001E6BD0">
            <w:pPr>
              <w:pStyle w:val="ac"/>
              <w:rPr>
                <w:rStyle w:val="212pt0pt"/>
                <w:rFonts w:eastAsia="Calibri"/>
                <w:sz w:val="20"/>
                <w:szCs w:val="20"/>
              </w:rPr>
            </w:pPr>
          </w:p>
        </w:tc>
        <w:tc>
          <w:tcPr>
            <w:tcW w:w="1560" w:type="dxa"/>
            <w:tcBorders>
              <w:left w:val="single" w:sz="4" w:space="0" w:color="000000"/>
              <w:bottom w:val="single" w:sz="4" w:space="0" w:color="000000"/>
              <w:right w:val="single" w:sz="4" w:space="0" w:color="000000"/>
            </w:tcBorders>
            <w:shd w:val="clear" w:color="auto" w:fill="FFFFFF"/>
            <w:vAlign w:val="center"/>
          </w:tcPr>
          <w:p w:rsidR="001E6BD0" w:rsidRDefault="001E6BD0" w:rsidP="005F12EF">
            <w:pPr>
              <w:pStyle w:val="ac"/>
              <w:ind w:left="132"/>
              <w:jc w:val="center"/>
              <w:rPr>
                <w:rStyle w:val="212pt0pt"/>
                <w:rFonts w:eastAsia="Calibri"/>
              </w:rPr>
            </w:pPr>
          </w:p>
        </w:tc>
        <w:tc>
          <w:tcPr>
            <w:tcW w:w="1560" w:type="dxa"/>
            <w:tcBorders>
              <w:left w:val="single" w:sz="4" w:space="0" w:color="000000"/>
              <w:bottom w:val="single" w:sz="4" w:space="0" w:color="000000"/>
              <w:right w:val="single" w:sz="4" w:space="0" w:color="000000"/>
            </w:tcBorders>
            <w:shd w:val="clear" w:color="auto" w:fill="FFFFFF"/>
          </w:tcPr>
          <w:p w:rsidR="001E6BD0" w:rsidRDefault="001E6BD0">
            <w:pPr>
              <w:pStyle w:val="ac"/>
              <w:ind w:left="132"/>
              <w:jc w:val="both"/>
              <w:rPr>
                <w:rStyle w:val="212pt0pt"/>
                <w:rFonts w:eastAsia="Calibri"/>
              </w:rPr>
            </w:pPr>
          </w:p>
        </w:tc>
      </w:tr>
      <w:tr w:rsidR="001E6BD0" w:rsidTr="005F12EF">
        <w:trPr>
          <w:trHeight w:hRule="exact" w:val="860"/>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2pt0pt"/>
                <w:rFonts w:eastAsia="Calibri"/>
                <w:sz w:val="20"/>
                <w:szCs w:val="20"/>
              </w:rPr>
              <w:t>7</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Шахматные фигуры и начальная позиция</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Расстановка шахматных фигур в начальной позиции</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spacing w:after="240"/>
              <w:jc w:val="center"/>
              <w:rPr>
                <w:rStyle w:val="212pt0pt"/>
                <w:rFonts w:eastAsia="Calibri"/>
              </w:rPr>
            </w:pPr>
            <w:r>
              <w:rPr>
                <w:rStyle w:val="212pt0pt"/>
                <w:rFonts w:eastAsia="Calibri"/>
              </w:rPr>
              <w:t>19.10</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spacing w:after="240"/>
              <w:jc w:val="center"/>
              <w:rPr>
                <w:rStyle w:val="212pt0pt"/>
                <w:rFonts w:eastAsia="Calibri"/>
              </w:rPr>
            </w:pPr>
          </w:p>
        </w:tc>
      </w:tr>
      <w:tr w:rsidR="001E6BD0" w:rsidTr="005F12EF">
        <w:trPr>
          <w:trHeight w:hRule="exact" w:val="12"/>
        </w:trPr>
        <w:tc>
          <w:tcPr>
            <w:tcW w:w="851" w:type="dxa"/>
            <w:tcBorders>
              <w:top w:val="single" w:sz="4" w:space="0" w:color="000000"/>
              <w:left w:val="single" w:sz="4" w:space="0" w:color="000000"/>
            </w:tcBorders>
            <w:shd w:val="clear" w:color="auto" w:fill="FFFFFF"/>
            <w:vAlign w:val="center"/>
          </w:tcPr>
          <w:p w:rsidR="001E6BD0" w:rsidRDefault="001E6BD0">
            <w:pPr>
              <w:pStyle w:val="ac"/>
              <w:spacing w:after="240"/>
              <w:jc w:val="center"/>
              <w:rPr>
                <w:rStyle w:val="212pt0pt"/>
                <w:rFonts w:eastAsia="Calibri"/>
                <w:sz w:val="20"/>
                <w:szCs w:val="20"/>
              </w:rPr>
            </w:pPr>
          </w:p>
        </w:tc>
        <w:tc>
          <w:tcPr>
            <w:tcW w:w="2551" w:type="dxa"/>
            <w:tcBorders>
              <w:top w:val="single" w:sz="4" w:space="0" w:color="000000"/>
              <w:left w:val="single" w:sz="4" w:space="0" w:color="000000"/>
            </w:tcBorders>
            <w:shd w:val="clear" w:color="auto" w:fill="FFFFFF"/>
            <w:vAlign w:val="center"/>
          </w:tcPr>
          <w:p w:rsidR="001E6BD0" w:rsidRDefault="001E6BD0">
            <w:pPr>
              <w:pStyle w:val="ac"/>
              <w:spacing w:after="240"/>
              <w:rPr>
                <w:rStyle w:val="212pt0pt"/>
                <w:rFonts w:eastAsia="Calibri"/>
                <w:sz w:val="20"/>
                <w:szCs w:val="20"/>
              </w:rPr>
            </w:pPr>
          </w:p>
        </w:tc>
        <w:tc>
          <w:tcPr>
            <w:tcW w:w="7512" w:type="dxa"/>
            <w:tcBorders>
              <w:top w:val="single" w:sz="4" w:space="0" w:color="000000"/>
              <w:left w:val="single" w:sz="4" w:space="0" w:color="000000"/>
              <w:right w:val="single" w:sz="4" w:space="0" w:color="000000"/>
            </w:tcBorders>
            <w:shd w:val="clear" w:color="auto" w:fill="FFFFFF"/>
            <w:vAlign w:val="center"/>
          </w:tcPr>
          <w:p w:rsidR="001E6BD0" w:rsidRDefault="001E6BD0">
            <w:pPr>
              <w:pStyle w:val="ac"/>
              <w:spacing w:after="240"/>
              <w:rPr>
                <w:rStyle w:val="212pt0pt"/>
                <w:rFonts w:eastAsia="Calibri"/>
                <w:sz w:val="20"/>
                <w:szCs w:val="20"/>
              </w:rPr>
            </w:pPr>
          </w:p>
        </w:tc>
        <w:tc>
          <w:tcPr>
            <w:tcW w:w="1560" w:type="dxa"/>
            <w:vMerge w:val="restart"/>
            <w:tcBorders>
              <w:top w:val="single" w:sz="4" w:space="0" w:color="auto"/>
              <w:left w:val="single" w:sz="4" w:space="0" w:color="000000"/>
              <w:right w:val="single" w:sz="4" w:space="0" w:color="000000"/>
            </w:tcBorders>
            <w:shd w:val="clear" w:color="auto" w:fill="FFFFFF"/>
            <w:vAlign w:val="center"/>
          </w:tcPr>
          <w:p w:rsidR="001E6BD0" w:rsidRDefault="005F12EF" w:rsidP="005F12EF">
            <w:pPr>
              <w:pStyle w:val="ac"/>
              <w:spacing w:after="240"/>
              <w:ind w:left="132"/>
              <w:jc w:val="center"/>
              <w:rPr>
                <w:rStyle w:val="212pt0pt"/>
                <w:rFonts w:eastAsia="Calibri"/>
              </w:rPr>
            </w:pPr>
            <w:r>
              <w:rPr>
                <w:rStyle w:val="212pt0pt"/>
                <w:rFonts w:eastAsia="Calibri"/>
              </w:rPr>
              <w:t>26.10</w:t>
            </w:r>
          </w:p>
        </w:tc>
        <w:tc>
          <w:tcPr>
            <w:tcW w:w="1560" w:type="dxa"/>
            <w:tcBorders>
              <w:top w:val="single" w:sz="4" w:space="0" w:color="auto"/>
              <w:left w:val="single" w:sz="4" w:space="0" w:color="000000"/>
              <w:right w:val="single" w:sz="4" w:space="0" w:color="000000"/>
            </w:tcBorders>
            <w:shd w:val="clear" w:color="auto" w:fill="FFFFFF"/>
          </w:tcPr>
          <w:p w:rsidR="001E6BD0" w:rsidRDefault="001E6BD0">
            <w:pPr>
              <w:pStyle w:val="ac"/>
              <w:spacing w:after="240"/>
              <w:ind w:left="132"/>
              <w:jc w:val="both"/>
              <w:rPr>
                <w:rStyle w:val="212pt0pt"/>
                <w:rFonts w:eastAsia="Calibri"/>
              </w:rPr>
            </w:pPr>
          </w:p>
        </w:tc>
      </w:tr>
      <w:tr w:rsidR="001E6BD0" w:rsidTr="005F12EF">
        <w:trPr>
          <w:trHeight w:hRule="exact" w:val="915"/>
        </w:trPr>
        <w:tc>
          <w:tcPr>
            <w:tcW w:w="851" w:type="dxa"/>
            <w:tcBorders>
              <w:top w:val="single" w:sz="4" w:space="0" w:color="000000"/>
              <w:left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2pt0pt"/>
                <w:rFonts w:eastAsia="Calibri"/>
                <w:sz w:val="20"/>
                <w:szCs w:val="20"/>
              </w:rPr>
              <w:t>8</w:t>
            </w:r>
          </w:p>
        </w:tc>
        <w:tc>
          <w:tcPr>
            <w:tcW w:w="2551" w:type="dxa"/>
            <w:tcBorders>
              <w:top w:val="single" w:sz="4" w:space="0" w:color="000000"/>
              <w:lef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Ладья</w:t>
            </w:r>
          </w:p>
        </w:tc>
        <w:tc>
          <w:tcPr>
            <w:tcW w:w="7512" w:type="dxa"/>
            <w:tcBorders>
              <w:top w:val="single" w:sz="4" w:space="0" w:color="000000"/>
              <w:left w:val="single" w:sz="4" w:space="0" w:color="000000"/>
              <w:righ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Знакомство учащихся с шахматной фигурой «ладья», её местом в начальной позиции, способом передвижения ладьи по доске: ход и взятие; раскрытие понятий «ход фигуры», «невозможный ход»</w:t>
            </w:r>
          </w:p>
        </w:tc>
        <w:tc>
          <w:tcPr>
            <w:tcW w:w="1560" w:type="dxa"/>
            <w:vMerge/>
            <w:tcBorders>
              <w:left w:val="single" w:sz="4" w:space="0" w:color="000000"/>
              <w:right w:val="single" w:sz="4" w:space="0" w:color="000000"/>
            </w:tcBorders>
            <w:shd w:val="clear" w:color="auto" w:fill="FFFFFF"/>
            <w:vAlign w:val="center"/>
          </w:tcPr>
          <w:p w:rsidR="001E6BD0" w:rsidRDefault="001E6BD0" w:rsidP="005F12EF">
            <w:pPr>
              <w:pStyle w:val="ac"/>
              <w:spacing w:after="240"/>
              <w:ind w:left="132"/>
              <w:jc w:val="center"/>
              <w:rPr>
                <w:rStyle w:val="212pt0pt"/>
                <w:rFonts w:eastAsia="Calibri"/>
              </w:rPr>
            </w:pPr>
          </w:p>
        </w:tc>
        <w:tc>
          <w:tcPr>
            <w:tcW w:w="1560" w:type="dxa"/>
            <w:tcBorders>
              <w:left w:val="single" w:sz="4" w:space="0" w:color="000000"/>
              <w:right w:val="single" w:sz="4" w:space="0" w:color="000000"/>
            </w:tcBorders>
            <w:shd w:val="clear" w:color="auto" w:fill="FFFFFF"/>
          </w:tcPr>
          <w:p w:rsidR="001E6BD0" w:rsidRDefault="001E6BD0">
            <w:pPr>
              <w:pStyle w:val="ac"/>
              <w:spacing w:after="240"/>
              <w:ind w:left="132"/>
              <w:jc w:val="both"/>
              <w:rPr>
                <w:rStyle w:val="212pt0pt"/>
                <w:rFonts w:eastAsia="Calibri"/>
              </w:rPr>
            </w:pPr>
          </w:p>
        </w:tc>
      </w:tr>
      <w:tr w:rsidR="001E6BD0" w:rsidTr="005F12EF">
        <w:trPr>
          <w:trHeight w:hRule="exact" w:val="999"/>
        </w:trPr>
        <w:tc>
          <w:tcPr>
            <w:tcW w:w="851" w:type="dxa"/>
            <w:tcBorders>
              <w:top w:val="single" w:sz="4" w:space="0" w:color="000000"/>
              <w:left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2pt0pt"/>
                <w:rFonts w:eastAsia="Calibri"/>
                <w:sz w:val="20"/>
                <w:szCs w:val="20"/>
              </w:rPr>
              <w:t>9</w:t>
            </w:r>
          </w:p>
        </w:tc>
        <w:tc>
          <w:tcPr>
            <w:tcW w:w="2551" w:type="dxa"/>
            <w:tcBorders>
              <w:top w:val="single" w:sz="4" w:space="0" w:color="000000"/>
              <w:lef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Слон</w:t>
            </w:r>
          </w:p>
        </w:tc>
        <w:tc>
          <w:tcPr>
            <w:tcW w:w="7512"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Знакомство учащихся с шахматной фигурой «слон», его местом в начальной позиции, объяснение способов передвижения слона по доске: ход и взятие; введение и раскрытие понятий «</w:t>
            </w:r>
            <w:proofErr w:type="spellStart"/>
            <w:r>
              <w:rPr>
                <w:rStyle w:val="212pt0pt"/>
                <w:rFonts w:eastAsia="Calibri"/>
                <w:sz w:val="20"/>
                <w:szCs w:val="20"/>
              </w:rPr>
              <w:t>белопольный</w:t>
            </w:r>
            <w:proofErr w:type="spellEnd"/>
            <w:r>
              <w:rPr>
                <w:rStyle w:val="212pt0pt"/>
                <w:rFonts w:eastAsia="Calibri"/>
                <w:sz w:val="20"/>
                <w:szCs w:val="20"/>
              </w:rPr>
              <w:t>» и «</w:t>
            </w:r>
            <w:proofErr w:type="spellStart"/>
            <w:r>
              <w:rPr>
                <w:rStyle w:val="212pt0pt"/>
                <w:rFonts w:eastAsia="Calibri"/>
                <w:sz w:val="20"/>
                <w:szCs w:val="20"/>
              </w:rPr>
              <w:t>чернопольный</w:t>
            </w:r>
            <w:proofErr w:type="spellEnd"/>
            <w:r>
              <w:rPr>
                <w:rStyle w:val="212pt0pt"/>
                <w:rFonts w:eastAsia="Calibri"/>
                <w:sz w:val="20"/>
                <w:szCs w:val="20"/>
              </w:rPr>
              <w:t>» слон</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9.11</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571"/>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2pt0pt"/>
                <w:rFonts w:eastAsia="Calibri"/>
                <w:sz w:val="20"/>
                <w:szCs w:val="20"/>
              </w:rPr>
              <w:t>10</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Ферзь</w:t>
            </w:r>
          </w:p>
        </w:tc>
        <w:tc>
          <w:tcPr>
            <w:tcW w:w="7512" w:type="dxa"/>
            <w:tcBorders>
              <w:top w:val="single" w:sz="4" w:space="0" w:color="auto"/>
              <w:left w:val="single" w:sz="4" w:space="0" w:color="000000"/>
              <w:bottom w:val="single" w:sz="4" w:space="0" w:color="auto"/>
              <w:righ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Знакомство с шахматной фигурой «ферзь», его местом в начальной позиции, способом передвижения ферзя по доске: ход и взятие</w:t>
            </w:r>
          </w:p>
        </w:tc>
        <w:tc>
          <w:tcPr>
            <w:tcW w:w="1560" w:type="dxa"/>
            <w:tcBorders>
              <w:top w:val="single" w:sz="4" w:space="0" w:color="auto"/>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spacing w:after="240"/>
              <w:ind w:left="132"/>
              <w:jc w:val="center"/>
              <w:rPr>
                <w:rStyle w:val="212pt0pt"/>
                <w:rFonts w:eastAsia="Calibri"/>
              </w:rPr>
            </w:pPr>
            <w:r>
              <w:rPr>
                <w:rStyle w:val="212pt0pt"/>
                <w:rFonts w:eastAsia="Calibri"/>
              </w:rPr>
              <w:t>16.11</w:t>
            </w:r>
          </w:p>
        </w:tc>
        <w:tc>
          <w:tcPr>
            <w:tcW w:w="1560" w:type="dxa"/>
            <w:tcBorders>
              <w:top w:val="single" w:sz="4" w:space="0" w:color="auto"/>
              <w:left w:val="single" w:sz="4" w:space="0" w:color="000000"/>
              <w:bottom w:val="single" w:sz="4" w:space="0" w:color="auto"/>
              <w:right w:val="single" w:sz="4" w:space="0" w:color="000000"/>
            </w:tcBorders>
            <w:shd w:val="clear" w:color="auto" w:fill="FFFFFF"/>
          </w:tcPr>
          <w:p w:rsidR="001E6BD0" w:rsidRDefault="001E6BD0">
            <w:pPr>
              <w:pStyle w:val="ac"/>
              <w:spacing w:after="240"/>
              <w:ind w:left="132"/>
              <w:jc w:val="both"/>
              <w:rPr>
                <w:rStyle w:val="212pt0pt"/>
                <w:rFonts w:eastAsia="Calibri"/>
              </w:rPr>
            </w:pPr>
          </w:p>
        </w:tc>
      </w:tr>
      <w:tr w:rsidR="001E6BD0" w:rsidTr="005F12EF">
        <w:trPr>
          <w:trHeight w:hRule="exact" w:val="628"/>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2pt0pt"/>
                <w:rFonts w:eastAsia="Calibri"/>
                <w:sz w:val="20"/>
                <w:szCs w:val="20"/>
              </w:rPr>
              <w:t>11</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Конь</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Знакомство с шахматной фигурой «конь», его местом в начальной позиции, способом передвижения коня по доске: ход и взятие</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ind w:left="132"/>
              <w:jc w:val="center"/>
              <w:rPr>
                <w:rFonts w:ascii="Times New Roman" w:hAnsi="Times New Roman"/>
                <w:sz w:val="24"/>
                <w:szCs w:val="24"/>
              </w:rPr>
            </w:pPr>
            <w:r>
              <w:rPr>
                <w:rFonts w:ascii="Times New Roman" w:hAnsi="Times New Roman"/>
                <w:sz w:val="24"/>
                <w:szCs w:val="24"/>
              </w:rPr>
              <w:t>23.11</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ind w:left="132"/>
              <w:jc w:val="center"/>
              <w:rPr>
                <w:rFonts w:ascii="Times New Roman" w:hAnsi="Times New Roman"/>
                <w:sz w:val="24"/>
                <w:szCs w:val="24"/>
              </w:rPr>
            </w:pPr>
          </w:p>
        </w:tc>
      </w:tr>
      <w:tr w:rsidR="005F12EF" w:rsidTr="005F12EF">
        <w:trPr>
          <w:trHeight w:val="410"/>
        </w:trPr>
        <w:tc>
          <w:tcPr>
            <w:tcW w:w="851" w:type="dxa"/>
            <w:tcBorders>
              <w:top w:val="single" w:sz="4" w:space="0" w:color="000000"/>
              <w:left w:val="single" w:sz="4" w:space="0" w:color="000000"/>
            </w:tcBorders>
            <w:shd w:val="clear" w:color="auto" w:fill="FFFFFF"/>
            <w:vAlign w:val="center"/>
          </w:tcPr>
          <w:p w:rsidR="005F12EF" w:rsidRDefault="005F12EF">
            <w:pPr>
              <w:pStyle w:val="ac"/>
              <w:spacing w:after="240"/>
              <w:jc w:val="center"/>
              <w:rPr>
                <w:rFonts w:ascii="Times New Roman" w:hAnsi="Times New Roman"/>
                <w:sz w:val="20"/>
                <w:szCs w:val="20"/>
              </w:rPr>
            </w:pPr>
            <w:r>
              <w:rPr>
                <w:rStyle w:val="212pt0pt"/>
                <w:rFonts w:eastAsia="Calibri"/>
                <w:sz w:val="20"/>
                <w:szCs w:val="20"/>
              </w:rPr>
              <w:t>12</w:t>
            </w:r>
          </w:p>
        </w:tc>
        <w:tc>
          <w:tcPr>
            <w:tcW w:w="2551" w:type="dxa"/>
            <w:tcBorders>
              <w:top w:val="single" w:sz="4" w:space="0" w:color="000000"/>
              <w:left w:val="single" w:sz="4" w:space="0" w:color="000000"/>
            </w:tcBorders>
            <w:shd w:val="clear" w:color="auto" w:fill="FFFFFF"/>
            <w:vAlign w:val="center"/>
          </w:tcPr>
          <w:p w:rsidR="005F12EF" w:rsidRDefault="005F12EF">
            <w:pPr>
              <w:pStyle w:val="ac"/>
              <w:spacing w:after="240"/>
              <w:rPr>
                <w:rFonts w:ascii="Times New Roman" w:hAnsi="Times New Roman"/>
                <w:sz w:val="20"/>
                <w:szCs w:val="20"/>
              </w:rPr>
            </w:pPr>
            <w:r>
              <w:rPr>
                <w:rStyle w:val="212pt0pt"/>
                <w:rFonts w:eastAsia="Calibri"/>
                <w:sz w:val="20"/>
                <w:szCs w:val="20"/>
              </w:rPr>
              <w:t>Пешка</w:t>
            </w:r>
          </w:p>
        </w:tc>
        <w:tc>
          <w:tcPr>
            <w:tcW w:w="7512" w:type="dxa"/>
            <w:tcBorders>
              <w:top w:val="single" w:sz="4" w:space="0" w:color="000000"/>
              <w:left w:val="single" w:sz="4" w:space="0" w:color="000000"/>
              <w:right w:val="single" w:sz="4" w:space="0" w:color="000000"/>
            </w:tcBorders>
            <w:shd w:val="clear" w:color="auto" w:fill="FFFFFF"/>
            <w:vAlign w:val="center"/>
          </w:tcPr>
          <w:p w:rsidR="005F12EF" w:rsidRDefault="005F12EF">
            <w:pPr>
              <w:pStyle w:val="ac"/>
              <w:spacing w:after="240"/>
              <w:rPr>
                <w:rFonts w:ascii="Times New Roman" w:hAnsi="Times New Roman"/>
                <w:sz w:val="20"/>
                <w:szCs w:val="20"/>
              </w:rPr>
            </w:pPr>
            <w:r>
              <w:rPr>
                <w:rStyle w:val="212pt0pt"/>
                <w:rFonts w:eastAsia="Calibri"/>
                <w:sz w:val="20"/>
                <w:szCs w:val="20"/>
              </w:rPr>
              <w:t>Правила хода и взятия пешко</w:t>
            </w:r>
            <w:r>
              <w:rPr>
                <w:rFonts w:ascii="Times New Roman" w:hAnsi="Times New Roman"/>
                <w:sz w:val="20"/>
                <w:szCs w:val="20"/>
              </w:rPr>
              <w:t>й</w:t>
            </w:r>
          </w:p>
        </w:tc>
        <w:tc>
          <w:tcPr>
            <w:tcW w:w="1560" w:type="dxa"/>
            <w:tcBorders>
              <w:top w:val="single" w:sz="4" w:space="0" w:color="auto"/>
              <w:left w:val="single" w:sz="4" w:space="0" w:color="000000"/>
              <w:right w:val="single" w:sz="4" w:space="0" w:color="000000"/>
            </w:tcBorders>
            <w:shd w:val="clear" w:color="auto" w:fill="FFFFFF"/>
            <w:vAlign w:val="center"/>
          </w:tcPr>
          <w:p w:rsidR="005F12EF" w:rsidRDefault="005F12EF" w:rsidP="005F12EF">
            <w:pPr>
              <w:pStyle w:val="ac"/>
              <w:spacing w:after="240"/>
              <w:ind w:left="132"/>
              <w:jc w:val="center"/>
              <w:rPr>
                <w:rFonts w:ascii="Times New Roman" w:hAnsi="Times New Roman"/>
                <w:sz w:val="24"/>
                <w:szCs w:val="24"/>
              </w:rPr>
            </w:pPr>
            <w:r>
              <w:rPr>
                <w:rFonts w:ascii="Times New Roman" w:hAnsi="Times New Roman"/>
                <w:sz w:val="24"/>
                <w:szCs w:val="24"/>
              </w:rPr>
              <w:t>30.11</w:t>
            </w:r>
          </w:p>
        </w:tc>
        <w:tc>
          <w:tcPr>
            <w:tcW w:w="1560" w:type="dxa"/>
            <w:tcBorders>
              <w:left w:val="single" w:sz="4" w:space="0" w:color="000000"/>
              <w:right w:val="single" w:sz="4" w:space="0" w:color="000000"/>
            </w:tcBorders>
            <w:shd w:val="clear" w:color="auto" w:fill="FFFFFF"/>
          </w:tcPr>
          <w:p w:rsidR="005F12EF" w:rsidRDefault="005F12EF">
            <w:pPr>
              <w:pStyle w:val="ac"/>
              <w:spacing w:after="240"/>
              <w:ind w:left="132"/>
              <w:jc w:val="both"/>
              <w:rPr>
                <w:rFonts w:ascii="Times New Roman" w:hAnsi="Times New Roman"/>
                <w:sz w:val="24"/>
                <w:szCs w:val="24"/>
              </w:rPr>
            </w:pPr>
          </w:p>
        </w:tc>
      </w:tr>
      <w:tr w:rsidR="001E6BD0" w:rsidTr="005F12EF">
        <w:trPr>
          <w:trHeight w:hRule="exact" w:val="435"/>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lastRenderedPageBreak/>
              <w:t>13</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Превращение пешки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Правила превращение пе</w:t>
            </w:r>
            <w:r>
              <w:rPr>
                <w:rFonts w:ascii="Times New Roman" w:hAnsi="Times New Roman"/>
                <w:sz w:val="20"/>
                <w:szCs w:val="20"/>
              </w:rPr>
              <w:t>шк</w:t>
            </w:r>
            <w:r>
              <w:rPr>
                <w:rStyle w:val="212pt0pt"/>
                <w:rFonts w:eastAsia="Calibri"/>
                <w:sz w:val="20"/>
                <w:szCs w:val="20"/>
              </w:rPr>
              <w:t>и</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ind w:left="132"/>
              <w:jc w:val="center"/>
              <w:rPr>
                <w:rFonts w:ascii="Times New Roman" w:hAnsi="Times New Roman"/>
                <w:sz w:val="24"/>
                <w:szCs w:val="24"/>
              </w:rPr>
            </w:pPr>
            <w:r>
              <w:rPr>
                <w:rFonts w:ascii="Times New Roman" w:hAnsi="Times New Roman"/>
                <w:sz w:val="24"/>
                <w:szCs w:val="24"/>
              </w:rPr>
              <w:t>7.12</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ind w:left="132"/>
              <w:jc w:val="center"/>
              <w:rPr>
                <w:rFonts w:ascii="Times New Roman" w:hAnsi="Times New Roman"/>
                <w:sz w:val="24"/>
                <w:szCs w:val="24"/>
              </w:rPr>
            </w:pPr>
          </w:p>
        </w:tc>
      </w:tr>
      <w:tr w:rsidR="001E6BD0" w:rsidTr="005F12EF">
        <w:trPr>
          <w:trHeight w:hRule="exact" w:val="422"/>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jc w:val="center"/>
              <w:rPr>
                <w:rFonts w:ascii="Times New Roman" w:hAnsi="Times New Roman"/>
                <w:sz w:val="20"/>
                <w:szCs w:val="20"/>
              </w:rPr>
            </w:pPr>
            <w:r>
              <w:rPr>
                <w:rStyle w:val="212pt0pt"/>
                <w:rFonts w:eastAsia="Calibri"/>
                <w:sz w:val="20"/>
                <w:szCs w:val="20"/>
              </w:rPr>
              <w:t>14</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spacing w:after="240"/>
              <w:rPr>
                <w:rFonts w:ascii="Times New Roman" w:hAnsi="Times New Roman"/>
                <w:sz w:val="20"/>
                <w:szCs w:val="20"/>
              </w:rPr>
            </w:pPr>
            <w:r>
              <w:rPr>
                <w:rStyle w:val="212pt0pt"/>
                <w:rFonts w:eastAsia="Calibri"/>
                <w:sz w:val="20"/>
                <w:szCs w:val="20"/>
              </w:rPr>
              <w:t>Король</w:t>
            </w:r>
          </w:p>
        </w:tc>
        <w:tc>
          <w:tcPr>
            <w:tcW w:w="7512"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Правила хода и взятия ко</w:t>
            </w:r>
            <w:r>
              <w:rPr>
                <w:rFonts w:ascii="Times New Roman" w:hAnsi="Times New Roman"/>
                <w:sz w:val="20"/>
                <w:szCs w:val="20"/>
              </w:rPr>
              <w:t>ро</w:t>
            </w:r>
            <w:r>
              <w:rPr>
                <w:rStyle w:val="212pt0pt"/>
                <w:rFonts w:eastAsia="Calibri"/>
                <w:sz w:val="20"/>
                <w:szCs w:val="20"/>
              </w:rPr>
              <w:t>лём</w:t>
            </w:r>
          </w:p>
        </w:tc>
        <w:tc>
          <w:tcPr>
            <w:tcW w:w="1560" w:type="dxa"/>
            <w:tcBorders>
              <w:top w:val="single" w:sz="4" w:space="0" w:color="auto"/>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spacing w:after="240"/>
              <w:ind w:left="132"/>
              <w:jc w:val="center"/>
              <w:rPr>
                <w:rFonts w:ascii="Times New Roman" w:hAnsi="Times New Roman"/>
                <w:sz w:val="24"/>
                <w:szCs w:val="24"/>
              </w:rPr>
            </w:pPr>
            <w:r>
              <w:rPr>
                <w:rFonts w:ascii="Times New Roman" w:hAnsi="Times New Roman"/>
                <w:sz w:val="24"/>
                <w:szCs w:val="24"/>
              </w:rPr>
              <w:t>14.12</w:t>
            </w:r>
          </w:p>
        </w:tc>
        <w:tc>
          <w:tcPr>
            <w:tcW w:w="1560" w:type="dxa"/>
            <w:tcBorders>
              <w:top w:val="single" w:sz="4" w:space="0" w:color="auto"/>
              <w:left w:val="single" w:sz="4" w:space="0" w:color="000000"/>
              <w:bottom w:val="single" w:sz="4" w:space="0" w:color="auto"/>
              <w:right w:val="single" w:sz="4" w:space="0" w:color="000000"/>
            </w:tcBorders>
            <w:shd w:val="clear" w:color="auto" w:fill="FFFFFF"/>
          </w:tcPr>
          <w:p w:rsidR="001E6BD0" w:rsidRDefault="001E6BD0">
            <w:pPr>
              <w:pStyle w:val="ac"/>
              <w:spacing w:after="240"/>
              <w:ind w:left="132"/>
              <w:jc w:val="both"/>
              <w:rPr>
                <w:rFonts w:ascii="Times New Roman" w:hAnsi="Times New Roman"/>
                <w:sz w:val="24"/>
                <w:szCs w:val="24"/>
              </w:rPr>
            </w:pPr>
          </w:p>
        </w:tc>
      </w:tr>
      <w:tr w:rsidR="001E6BD0" w:rsidTr="005F12EF">
        <w:trPr>
          <w:trHeight w:hRule="exact" w:val="424"/>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15</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Ценность фигур</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Сравнительная сил</w:t>
            </w:r>
            <w:r>
              <w:rPr>
                <w:rFonts w:ascii="Times New Roman" w:hAnsi="Times New Roman"/>
                <w:sz w:val="20"/>
                <w:szCs w:val="20"/>
              </w:rPr>
              <w:t xml:space="preserve">а </w:t>
            </w:r>
            <w:r>
              <w:rPr>
                <w:rStyle w:val="212pt0pt"/>
                <w:rFonts w:eastAsia="Calibri"/>
                <w:sz w:val="20"/>
                <w:szCs w:val="20"/>
              </w:rPr>
              <w:t>фигур</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Fonts w:ascii="Times New Roman" w:hAnsi="Times New Roman"/>
                <w:sz w:val="24"/>
                <w:szCs w:val="24"/>
              </w:rPr>
            </w:pPr>
            <w:r>
              <w:rPr>
                <w:rFonts w:ascii="Times New Roman" w:hAnsi="Times New Roman"/>
                <w:sz w:val="24"/>
                <w:szCs w:val="24"/>
              </w:rPr>
              <w:t>21.12</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Fonts w:ascii="Times New Roman" w:hAnsi="Times New Roman"/>
                <w:sz w:val="24"/>
                <w:szCs w:val="24"/>
              </w:rPr>
            </w:pPr>
          </w:p>
        </w:tc>
      </w:tr>
      <w:tr w:rsidR="005F12EF" w:rsidTr="005F12EF">
        <w:trPr>
          <w:trHeight w:val="395"/>
        </w:trPr>
        <w:tc>
          <w:tcPr>
            <w:tcW w:w="851" w:type="dxa"/>
            <w:tcBorders>
              <w:top w:val="single" w:sz="4" w:space="0" w:color="000000"/>
              <w:left w:val="single" w:sz="4" w:space="0" w:color="000000"/>
            </w:tcBorders>
            <w:shd w:val="clear" w:color="auto" w:fill="FFFFFF"/>
            <w:vAlign w:val="center"/>
          </w:tcPr>
          <w:p w:rsidR="005F12EF" w:rsidRDefault="005F12EF">
            <w:pPr>
              <w:pStyle w:val="ac"/>
              <w:jc w:val="center"/>
              <w:rPr>
                <w:rFonts w:ascii="Times New Roman" w:hAnsi="Times New Roman"/>
                <w:sz w:val="20"/>
                <w:szCs w:val="20"/>
              </w:rPr>
            </w:pPr>
            <w:r>
              <w:rPr>
                <w:rStyle w:val="212pt0pt"/>
                <w:rFonts w:eastAsia="Calibri"/>
                <w:sz w:val="20"/>
                <w:szCs w:val="20"/>
              </w:rPr>
              <w:t>16</w:t>
            </w:r>
          </w:p>
        </w:tc>
        <w:tc>
          <w:tcPr>
            <w:tcW w:w="2551" w:type="dxa"/>
            <w:tcBorders>
              <w:top w:val="single" w:sz="4" w:space="0" w:color="000000"/>
              <w:lef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Нападение</w:t>
            </w:r>
          </w:p>
        </w:tc>
        <w:tc>
          <w:tcPr>
            <w:tcW w:w="7512" w:type="dxa"/>
            <w:tcBorders>
              <w:top w:val="single" w:sz="4" w:space="0" w:color="000000"/>
              <w:left w:val="single" w:sz="4" w:space="0" w:color="000000"/>
              <w:righ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Атакующие возможно</w:t>
            </w:r>
            <w:r>
              <w:rPr>
                <w:rFonts w:ascii="Times New Roman" w:hAnsi="Times New Roman"/>
                <w:sz w:val="20"/>
                <w:szCs w:val="20"/>
              </w:rPr>
              <w:t>ст</w:t>
            </w:r>
            <w:r>
              <w:rPr>
                <w:rStyle w:val="212pt0pt"/>
                <w:rFonts w:eastAsia="Calibri"/>
                <w:sz w:val="20"/>
                <w:szCs w:val="20"/>
              </w:rPr>
              <w:t>и фигур</w:t>
            </w:r>
          </w:p>
        </w:tc>
        <w:tc>
          <w:tcPr>
            <w:tcW w:w="1560" w:type="dxa"/>
            <w:tcBorders>
              <w:top w:val="single" w:sz="4" w:space="0" w:color="auto"/>
              <w:left w:val="single" w:sz="4" w:space="0" w:color="000000"/>
              <w:right w:val="single" w:sz="4" w:space="0" w:color="000000"/>
            </w:tcBorders>
            <w:shd w:val="clear" w:color="auto" w:fill="FFFFFF"/>
            <w:vAlign w:val="center"/>
          </w:tcPr>
          <w:p w:rsidR="005F12EF" w:rsidRDefault="005F12EF" w:rsidP="005F12EF">
            <w:pPr>
              <w:pStyle w:val="ac"/>
              <w:jc w:val="center"/>
              <w:rPr>
                <w:rFonts w:ascii="Times New Roman" w:hAnsi="Times New Roman"/>
                <w:sz w:val="24"/>
                <w:szCs w:val="24"/>
              </w:rPr>
            </w:pPr>
            <w:r>
              <w:rPr>
                <w:rFonts w:ascii="Times New Roman" w:hAnsi="Times New Roman"/>
                <w:sz w:val="24"/>
                <w:szCs w:val="24"/>
              </w:rPr>
              <w:t>28.12</w:t>
            </w:r>
          </w:p>
        </w:tc>
        <w:tc>
          <w:tcPr>
            <w:tcW w:w="1560" w:type="dxa"/>
            <w:tcBorders>
              <w:top w:val="single" w:sz="4" w:space="0" w:color="auto"/>
              <w:left w:val="single" w:sz="4" w:space="0" w:color="000000"/>
              <w:right w:val="single" w:sz="4" w:space="0" w:color="000000"/>
            </w:tcBorders>
            <w:shd w:val="clear" w:color="auto" w:fill="FFFFFF"/>
          </w:tcPr>
          <w:p w:rsidR="005F12EF" w:rsidRDefault="005F12EF">
            <w:pPr>
              <w:pStyle w:val="ac"/>
              <w:jc w:val="center"/>
              <w:rPr>
                <w:rFonts w:ascii="Times New Roman" w:hAnsi="Times New Roman"/>
                <w:sz w:val="24"/>
                <w:szCs w:val="24"/>
              </w:rPr>
            </w:pPr>
          </w:p>
        </w:tc>
      </w:tr>
      <w:tr w:rsidR="001E6BD0" w:rsidTr="005F12EF">
        <w:trPr>
          <w:trHeight w:hRule="exact" w:val="400"/>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17</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Взятие. Взятие на проходе</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Особое взятие пешкой: взятие</w:t>
            </w:r>
            <w:r>
              <w:rPr>
                <w:rFonts w:ascii="Times New Roman" w:hAnsi="Times New Roman"/>
                <w:sz w:val="20"/>
                <w:szCs w:val="20"/>
              </w:rPr>
              <w:t xml:space="preserve"> н</w:t>
            </w:r>
            <w:r>
              <w:rPr>
                <w:rStyle w:val="212pt0pt"/>
                <w:rFonts w:eastAsia="Calibri"/>
                <w:sz w:val="20"/>
                <w:szCs w:val="20"/>
              </w:rPr>
              <w:t>а проходе</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Fonts w:ascii="Times New Roman" w:hAnsi="Times New Roman"/>
                <w:sz w:val="24"/>
                <w:szCs w:val="24"/>
              </w:rPr>
            </w:pPr>
            <w:r>
              <w:rPr>
                <w:rFonts w:ascii="Times New Roman" w:hAnsi="Times New Roman"/>
                <w:sz w:val="24"/>
                <w:szCs w:val="24"/>
              </w:rPr>
              <w:t>18.01</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Fonts w:ascii="Times New Roman" w:hAnsi="Times New Roman"/>
                <w:sz w:val="24"/>
                <w:szCs w:val="24"/>
              </w:rPr>
            </w:pPr>
          </w:p>
        </w:tc>
      </w:tr>
      <w:tr w:rsidR="005F12EF" w:rsidTr="005F12EF">
        <w:trPr>
          <w:trHeight w:val="382"/>
        </w:trPr>
        <w:tc>
          <w:tcPr>
            <w:tcW w:w="851" w:type="dxa"/>
            <w:tcBorders>
              <w:top w:val="single" w:sz="4" w:space="0" w:color="000000"/>
              <w:left w:val="single" w:sz="4" w:space="0" w:color="000000"/>
            </w:tcBorders>
            <w:shd w:val="clear" w:color="auto" w:fill="FFFFFF"/>
            <w:vAlign w:val="center"/>
          </w:tcPr>
          <w:p w:rsidR="005F12EF" w:rsidRDefault="005F12EF">
            <w:pPr>
              <w:pStyle w:val="ac"/>
              <w:jc w:val="center"/>
              <w:rPr>
                <w:rFonts w:ascii="Times New Roman" w:hAnsi="Times New Roman"/>
                <w:sz w:val="20"/>
                <w:szCs w:val="20"/>
              </w:rPr>
            </w:pPr>
            <w:r>
              <w:rPr>
                <w:rStyle w:val="212pt0pt"/>
                <w:rFonts w:eastAsia="Calibri"/>
                <w:sz w:val="20"/>
                <w:szCs w:val="20"/>
              </w:rPr>
              <w:t>18</w:t>
            </w:r>
          </w:p>
        </w:tc>
        <w:tc>
          <w:tcPr>
            <w:tcW w:w="2551" w:type="dxa"/>
            <w:tcBorders>
              <w:top w:val="single" w:sz="4" w:space="0" w:color="000000"/>
              <w:lef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Шах и защита от шаха</w:t>
            </w:r>
          </w:p>
        </w:tc>
        <w:tc>
          <w:tcPr>
            <w:tcW w:w="7512" w:type="dxa"/>
            <w:tcBorders>
              <w:top w:val="single" w:sz="4" w:space="0" w:color="000000"/>
              <w:left w:val="single" w:sz="4" w:space="0" w:color="000000"/>
              <w:righ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Постановка шаха всеми фигурами, з</w:t>
            </w:r>
            <w:r>
              <w:rPr>
                <w:rFonts w:ascii="Times New Roman" w:hAnsi="Times New Roman"/>
                <w:sz w:val="20"/>
                <w:szCs w:val="20"/>
              </w:rPr>
              <w:t>ащ</w:t>
            </w:r>
            <w:r>
              <w:rPr>
                <w:rStyle w:val="212pt0pt"/>
                <w:rFonts w:eastAsia="Calibri"/>
                <w:sz w:val="20"/>
                <w:szCs w:val="20"/>
              </w:rPr>
              <w:t>ита от шаха</w:t>
            </w:r>
          </w:p>
        </w:tc>
        <w:tc>
          <w:tcPr>
            <w:tcW w:w="1560" w:type="dxa"/>
            <w:tcBorders>
              <w:top w:val="single" w:sz="4" w:space="0" w:color="auto"/>
              <w:left w:val="single" w:sz="4" w:space="0" w:color="000000"/>
              <w:right w:val="single" w:sz="4" w:space="0" w:color="000000"/>
            </w:tcBorders>
            <w:shd w:val="clear" w:color="auto" w:fill="FFFFFF"/>
            <w:vAlign w:val="center"/>
          </w:tcPr>
          <w:p w:rsidR="005F12EF" w:rsidRDefault="005F12EF" w:rsidP="005F12EF">
            <w:pPr>
              <w:pStyle w:val="ac"/>
              <w:jc w:val="center"/>
              <w:rPr>
                <w:rFonts w:ascii="Times New Roman" w:hAnsi="Times New Roman"/>
                <w:sz w:val="24"/>
                <w:szCs w:val="24"/>
              </w:rPr>
            </w:pPr>
            <w:r>
              <w:rPr>
                <w:rFonts w:ascii="Times New Roman" w:hAnsi="Times New Roman"/>
                <w:sz w:val="24"/>
                <w:szCs w:val="24"/>
              </w:rPr>
              <w:t>25.01</w:t>
            </w:r>
          </w:p>
        </w:tc>
        <w:tc>
          <w:tcPr>
            <w:tcW w:w="1560" w:type="dxa"/>
            <w:tcBorders>
              <w:top w:val="single" w:sz="4" w:space="0" w:color="auto"/>
              <w:left w:val="single" w:sz="4" w:space="0" w:color="000000"/>
              <w:right w:val="single" w:sz="4" w:space="0" w:color="000000"/>
            </w:tcBorders>
            <w:shd w:val="clear" w:color="auto" w:fill="FFFFFF"/>
          </w:tcPr>
          <w:p w:rsidR="005F12EF" w:rsidRDefault="005F12EF">
            <w:pPr>
              <w:pStyle w:val="ac"/>
              <w:jc w:val="center"/>
              <w:rPr>
                <w:rFonts w:ascii="Times New Roman" w:hAnsi="Times New Roman"/>
                <w:sz w:val="24"/>
                <w:szCs w:val="24"/>
              </w:rPr>
            </w:pPr>
          </w:p>
        </w:tc>
      </w:tr>
      <w:tr w:rsidR="005F12EF" w:rsidTr="005F12EF">
        <w:trPr>
          <w:trHeight w:hRule="exact" w:val="390"/>
        </w:trPr>
        <w:tc>
          <w:tcPr>
            <w:tcW w:w="851" w:type="dxa"/>
            <w:tcBorders>
              <w:top w:val="single" w:sz="4" w:space="0" w:color="000000"/>
              <w:left w:val="single" w:sz="4" w:space="0" w:color="000000"/>
              <w:bottom w:val="single" w:sz="4" w:space="0" w:color="000000"/>
            </w:tcBorders>
            <w:shd w:val="clear" w:color="auto" w:fill="FFFFFF"/>
            <w:vAlign w:val="center"/>
          </w:tcPr>
          <w:p w:rsidR="005F12EF" w:rsidRDefault="005F12EF">
            <w:pPr>
              <w:pStyle w:val="ac"/>
              <w:jc w:val="center"/>
              <w:rPr>
                <w:rFonts w:ascii="Times New Roman" w:hAnsi="Times New Roman"/>
                <w:sz w:val="20"/>
                <w:szCs w:val="20"/>
              </w:rPr>
            </w:pPr>
            <w:r>
              <w:rPr>
                <w:rStyle w:val="212pt0pt"/>
                <w:rFonts w:eastAsia="Calibri"/>
                <w:sz w:val="20"/>
                <w:szCs w:val="20"/>
              </w:rPr>
              <w:t>19</w:t>
            </w:r>
          </w:p>
        </w:tc>
        <w:tc>
          <w:tcPr>
            <w:tcW w:w="2551" w:type="dxa"/>
            <w:tcBorders>
              <w:top w:val="single" w:sz="4" w:space="0" w:color="000000"/>
              <w:left w:val="single" w:sz="4" w:space="0" w:color="000000"/>
              <w:bottom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Мат</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Постановка мата</w:t>
            </w:r>
            <w:r>
              <w:rPr>
                <w:rFonts w:ascii="Times New Roman" w:hAnsi="Times New Roman"/>
                <w:sz w:val="20"/>
                <w:szCs w:val="20"/>
              </w:rPr>
              <w:t xml:space="preserve"> в</w:t>
            </w:r>
            <w:r>
              <w:rPr>
                <w:rStyle w:val="212pt0pt"/>
                <w:rFonts w:eastAsia="Calibri"/>
                <w:sz w:val="20"/>
                <w:szCs w:val="20"/>
              </w:rPr>
              <w:t>семи фигурами</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5F12EF" w:rsidRDefault="005F12EF" w:rsidP="005F12EF">
            <w:pPr>
              <w:pStyle w:val="ac"/>
              <w:jc w:val="center"/>
              <w:rPr>
                <w:rFonts w:ascii="Times New Roman" w:hAnsi="Times New Roman"/>
                <w:sz w:val="24"/>
                <w:szCs w:val="24"/>
              </w:rPr>
            </w:pPr>
            <w:r>
              <w:rPr>
                <w:rFonts w:ascii="Times New Roman" w:hAnsi="Times New Roman"/>
                <w:sz w:val="24"/>
                <w:szCs w:val="24"/>
              </w:rPr>
              <w:t>1.02</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5F12EF" w:rsidRDefault="005F12EF">
            <w:pPr>
              <w:pStyle w:val="ac"/>
              <w:jc w:val="center"/>
              <w:rPr>
                <w:rFonts w:ascii="Times New Roman" w:hAnsi="Times New Roman"/>
                <w:sz w:val="24"/>
                <w:szCs w:val="24"/>
              </w:rPr>
            </w:pPr>
          </w:p>
        </w:tc>
      </w:tr>
      <w:tr w:rsidR="005F12EF" w:rsidTr="005F12EF">
        <w:trPr>
          <w:trHeight w:val="372"/>
        </w:trPr>
        <w:tc>
          <w:tcPr>
            <w:tcW w:w="851" w:type="dxa"/>
            <w:tcBorders>
              <w:top w:val="single" w:sz="4" w:space="0" w:color="000000"/>
              <w:left w:val="single" w:sz="4" w:space="0" w:color="000000"/>
              <w:bottom w:val="single" w:sz="4" w:space="0" w:color="000000"/>
            </w:tcBorders>
            <w:shd w:val="clear" w:color="auto" w:fill="FFFFFF"/>
            <w:vAlign w:val="center"/>
          </w:tcPr>
          <w:p w:rsidR="005F12EF" w:rsidRDefault="005F12EF">
            <w:pPr>
              <w:pStyle w:val="ac"/>
              <w:jc w:val="center"/>
              <w:rPr>
                <w:rFonts w:ascii="Times New Roman" w:hAnsi="Times New Roman"/>
                <w:sz w:val="20"/>
                <w:szCs w:val="20"/>
              </w:rPr>
            </w:pPr>
            <w:r>
              <w:rPr>
                <w:rStyle w:val="212pt0pt"/>
                <w:rFonts w:eastAsia="Calibri"/>
                <w:sz w:val="20"/>
                <w:szCs w:val="20"/>
              </w:rPr>
              <w:t>20</w:t>
            </w:r>
          </w:p>
        </w:tc>
        <w:tc>
          <w:tcPr>
            <w:tcW w:w="2551" w:type="dxa"/>
            <w:tcBorders>
              <w:top w:val="single" w:sz="4" w:space="0" w:color="000000"/>
              <w:left w:val="single" w:sz="4" w:space="0" w:color="000000"/>
              <w:bottom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Пат - ничь</w:t>
            </w:r>
            <w:r>
              <w:rPr>
                <w:rFonts w:ascii="Times New Roman" w:hAnsi="Times New Roman"/>
                <w:sz w:val="20"/>
                <w:szCs w:val="20"/>
              </w:rPr>
              <w:t>я</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12EF" w:rsidRDefault="005F12EF">
            <w:pPr>
              <w:pStyle w:val="ac"/>
              <w:rPr>
                <w:rFonts w:ascii="Times New Roman" w:hAnsi="Times New Roman"/>
                <w:sz w:val="20"/>
                <w:szCs w:val="20"/>
              </w:rPr>
            </w:pPr>
            <w:r>
              <w:rPr>
                <w:rStyle w:val="212pt0pt"/>
                <w:rFonts w:eastAsia="Calibri"/>
                <w:sz w:val="20"/>
                <w:szCs w:val="20"/>
              </w:rPr>
              <w:t>Варианты ничьей</w:t>
            </w:r>
          </w:p>
        </w:tc>
        <w:tc>
          <w:tcPr>
            <w:tcW w:w="15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5F12EF" w:rsidRDefault="005F12EF" w:rsidP="005F12EF">
            <w:pPr>
              <w:pStyle w:val="ac"/>
              <w:jc w:val="center"/>
              <w:rPr>
                <w:rFonts w:ascii="Times New Roman" w:hAnsi="Times New Roman"/>
                <w:sz w:val="24"/>
                <w:szCs w:val="24"/>
              </w:rPr>
            </w:pPr>
            <w:r>
              <w:rPr>
                <w:rFonts w:ascii="Times New Roman" w:hAnsi="Times New Roman"/>
                <w:sz w:val="24"/>
                <w:szCs w:val="24"/>
              </w:rPr>
              <w:t>8.02</w:t>
            </w:r>
          </w:p>
        </w:tc>
        <w:tc>
          <w:tcPr>
            <w:tcW w:w="1560" w:type="dxa"/>
            <w:tcBorders>
              <w:top w:val="single" w:sz="4" w:space="0" w:color="auto"/>
              <w:left w:val="single" w:sz="4" w:space="0" w:color="000000"/>
              <w:bottom w:val="single" w:sz="4" w:space="0" w:color="000000"/>
              <w:right w:val="single" w:sz="4" w:space="0" w:color="000000"/>
            </w:tcBorders>
            <w:shd w:val="clear" w:color="auto" w:fill="FFFFFF"/>
          </w:tcPr>
          <w:p w:rsidR="005F12EF" w:rsidRDefault="005F12EF">
            <w:pPr>
              <w:pStyle w:val="ac"/>
              <w:jc w:val="center"/>
              <w:rPr>
                <w:rFonts w:ascii="Times New Roman" w:hAnsi="Times New Roman"/>
                <w:sz w:val="24"/>
                <w:szCs w:val="24"/>
              </w:rPr>
            </w:pPr>
          </w:p>
        </w:tc>
      </w:tr>
      <w:tr w:rsidR="001E6BD0" w:rsidTr="005F12EF">
        <w:trPr>
          <w:trHeight w:hRule="exact" w:val="425"/>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21</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Рокировка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Правила рокировки, длинная и</w:t>
            </w:r>
            <w:r>
              <w:rPr>
                <w:rFonts w:ascii="Times New Roman" w:hAnsi="Times New Roman"/>
                <w:sz w:val="20"/>
                <w:szCs w:val="20"/>
              </w:rPr>
              <w:t xml:space="preserve"> к</w:t>
            </w:r>
            <w:r>
              <w:rPr>
                <w:rStyle w:val="212pt0pt"/>
                <w:rFonts w:eastAsia="Calibri"/>
                <w:sz w:val="20"/>
                <w:szCs w:val="20"/>
              </w:rPr>
              <w:t>ороткая рокировки</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Fonts w:ascii="Times New Roman" w:hAnsi="Times New Roman"/>
                <w:sz w:val="24"/>
                <w:szCs w:val="24"/>
              </w:rPr>
            </w:pPr>
            <w:r>
              <w:rPr>
                <w:rFonts w:ascii="Times New Roman" w:hAnsi="Times New Roman"/>
                <w:sz w:val="24"/>
                <w:szCs w:val="24"/>
              </w:rPr>
              <w:t>15.02</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Fonts w:ascii="Times New Roman" w:hAnsi="Times New Roman"/>
                <w:sz w:val="24"/>
                <w:szCs w:val="24"/>
              </w:rPr>
            </w:pPr>
          </w:p>
        </w:tc>
      </w:tr>
      <w:tr w:rsidR="001E6BD0" w:rsidTr="005F12EF">
        <w:trPr>
          <w:trHeight w:hRule="exact" w:val="533"/>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22</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Основные принципы игры в начале партии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Общие принципы игры в на</w:t>
            </w:r>
            <w:r>
              <w:rPr>
                <w:rFonts w:ascii="Times New Roman" w:hAnsi="Times New Roman"/>
                <w:sz w:val="20"/>
                <w:szCs w:val="20"/>
              </w:rPr>
              <w:t>ча</w:t>
            </w:r>
            <w:r>
              <w:rPr>
                <w:rStyle w:val="212pt0pt"/>
                <w:rFonts w:eastAsia="Calibri"/>
                <w:sz w:val="20"/>
                <w:szCs w:val="20"/>
              </w:rPr>
              <w:t>ле шахматной партии</w:t>
            </w:r>
          </w:p>
        </w:tc>
        <w:tc>
          <w:tcPr>
            <w:tcW w:w="15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1E6BD0" w:rsidRDefault="005F12EF" w:rsidP="005F12EF">
            <w:pPr>
              <w:pStyle w:val="ac"/>
              <w:jc w:val="center"/>
              <w:rPr>
                <w:rFonts w:ascii="Times New Roman" w:hAnsi="Times New Roman"/>
                <w:sz w:val="24"/>
                <w:szCs w:val="24"/>
              </w:rPr>
            </w:pPr>
            <w:r>
              <w:rPr>
                <w:rFonts w:ascii="Times New Roman" w:hAnsi="Times New Roman"/>
                <w:sz w:val="24"/>
                <w:szCs w:val="24"/>
              </w:rPr>
              <w:t>22.02</w:t>
            </w:r>
          </w:p>
        </w:tc>
        <w:tc>
          <w:tcPr>
            <w:tcW w:w="1560" w:type="dxa"/>
            <w:tcBorders>
              <w:top w:val="single" w:sz="4" w:space="0" w:color="auto"/>
              <w:left w:val="single" w:sz="4" w:space="0" w:color="000000"/>
              <w:bottom w:val="single" w:sz="4" w:space="0" w:color="000000"/>
              <w:right w:val="single" w:sz="4" w:space="0" w:color="000000"/>
            </w:tcBorders>
            <w:shd w:val="clear" w:color="auto" w:fill="FFFFFF"/>
          </w:tcPr>
          <w:p w:rsidR="001E6BD0" w:rsidRDefault="001E6BD0">
            <w:pPr>
              <w:pStyle w:val="ac"/>
              <w:jc w:val="center"/>
              <w:rPr>
                <w:rFonts w:ascii="Times New Roman" w:hAnsi="Times New Roman"/>
                <w:sz w:val="24"/>
                <w:szCs w:val="24"/>
              </w:rPr>
            </w:pPr>
          </w:p>
        </w:tc>
      </w:tr>
      <w:tr w:rsidR="001E6BD0" w:rsidTr="005F12EF">
        <w:trPr>
          <w:trHeight w:hRule="exact" w:val="555"/>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23</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Мат двумя ладьями одинокому королю</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 xml:space="preserve">Техника </w:t>
            </w:r>
            <w:proofErr w:type="spellStart"/>
            <w:r>
              <w:rPr>
                <w:rStyle w:val="212pt0pt"/>
                <w:rFonts w:eastAsia="Calibri"/>
                <w:sz w:val="20"/>
                <w:szCs w:val="20"/>
              </w:rPr>
              <w:t>матования</w:t>
            </w:r>
            <w:proofErr w:type="spellEnd"/>
            <w:r>
              <w:rPr>
                <w:rStyle w:val="212pt0pt"/>
                <w:rFonts w:eastAsia="Calibri"/>
                <w:sz w:val="20"/>
                <w:szCs w:val="20"/>
              </w:rPr>
              <w:t xml:space="preserve"> одиноко</w:t>
            </w:r>
            <w:r>
              <w:rPr>
                <w:rFonts w:ascii="Times New Roman" w:hAnsi="Times New Roman"/>
                <w:sz w:val="20"/>
                <w:szCs w:val="20"/>
              </w:rPr>
              <w:t>го</w:t>
            </w:r>
            <w:r>
              <w:rPr>
                <w:rStyle w:val="212pt0pt"/>
                <w:rFonts w:eastAsia="Calibri"/>
                <w:sz w:val="20"/>
                <w:szCs w:val="20"/>
              </w:rPr>
              <w:t xml:space="preserve"> короля двумя ладьями</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Fonts w:ascii="Times New Roman" w:hAnsi="Times New Roman"/>
                <w:sz w:val="24"/>
                <w:szCs w:val="24"/>
              </w:rPr>
            </w:pPr>
            <w:r>
              <w:rPr>
                <w:rFonts w:ascii="Times New Roman" w:hAnsi="Times New Roman"/>
                <w:sz w:val="24"/>
                <w:szCs w:val="24"/>
              </w:rPr>
              <w:t>1.03</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Fonts w:ascii="Times New Roman" w:hAnsi="Times New Roman"/>
                <w:sz w:val="24"/>
                <w:szCs w:val="24"/>
              </w:rPr>
            </w:pPr>
          </w:p>
        </w:tc>
      </w:tr>
      <w:tr w:rsidR="001E6BD0" w:rsidTr="005F12EF">
        <w:trPr>
          <w:trHeight w:hRule="exact" w:val="641"/>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24</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Мат ферзём и ладьёй одинокому королю</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 xml:space="preserve">Техника </w:t>
            </w:r>
            <w:proofErr w:type="spellStart"/>
            <w:r>
              <w:rPr>
                <w:rStyle w:val="212pt0pt"/>
                <w:rFonts w:eastAsia="Calibri"/>
                <w:sz w:val="20"/>
                <w:szCs w:val="20"/>
              </w:rPr>
              <w:t>матования</w:t>
            </w:r>
            <w:proofErr w:type="spellEnd"/>
            <w:r>
              <w:rPr>
                <w:rStyle w:val="212pt0pt"/>
                <w:rFonts w:eastAsia="Calibri"/>
                <w:sz w:val="20"/>
                <w:szCs w:val="20"/>
              </w:rPr>
              <w:t xml:space="preserve"> одиноко</w:t>
            </w:r>
            <w:r>
              <w:rPr>
                <w:rFonts w:ascii="Times New Roman" w:hAnsi="Times New Roman"/>
                <w:sz w:val="20"/>
                <w:szCs w:val="20"/>
              </w:rPr>
              <w:t>го короля ферзём и ладьёй</w:t>
            </w:r>
          </w:p>
        </w:tc>
        <w:tc>
          <w:tcPr>
            <w:tcW w:w="15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1E6BD0" w:rsidRDefault="005F12EF" w:rsidP="005F12EF">
            <w:pPr>
              <w:pStyle w:val="ac"/>
              <w:jc w:val="center"/>
              <w:rPr>
                <w:rFonts w:ascii="Times New Roman" w:hAnsi="Times New Roman"/>
                <w:sz w:val="24"/>
                <w:szCs w:val="24"/>
              </w:rPr>
            </w:pPr>
            <w:r>
              <w:rPr>
                <w:rFonts w:ascii="Times New Roman" w:hAnsi="Times New Roman"/>
                <w:sz w:val="24"/>
                <w:szCs w:val="24"/>
              </w:rPr>
              <w:t>8.03</w:t>
            </w:r>
          </w:p>
        </w:tc>
        <w:tc>
          <w:tcPr>
            <w:tcW w:w="1560" w:type="dxa"/>
            <w:tcBorders>
              <w:top w:val="single" w:sz="4" w:space="0" w:color="auto"/>
              <w:left w:val="single" w:sz="4" w:space="0" w:color="000000"/>
              <w:bottom w:val="single" w:sz="4" w:space="0" w:color="000000"/>
              <w:right w:val="single" w:sz="4" w:space="0" w:color="000000"/>
            </w:tcBorders>
            <w:shd w:val="clear" w:color="auto" w:fill="FFFFFF"/>
          </w:tcPr>
          <w:p w:rsidR="001E6BD0" w:rsidRDefault="001E6BD0">
            <w:pPr>
              <w:pStyle w:val="ac"/>
              <w:jc w:val="center"/>
              <w:rPr>
                <w:rFonts w:ascii="Times New Roman" w:hAnsi="Times New Roman"/>
                <w:sz w:val="24"/>
                <w:szCs w:val="24"/>
              </w:rPr>
            </w:pPr>
          </w:p>
        </w:tc>
      </w:tr>
      <w:tr w:rsidR="001E6BD0" w:rsidTr="005F12EF">
        <w:trPr>
          <w:trHeight w:hRule="exact" w:val="565"/>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25</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Мат ферзём и королём одинокому королю</w:t>
            </w:r>
          </w:p>
        </w:tc>
        <w:tc>
          <w:tcPr>
            <w:tcW w:w="7512"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 xml:space="preserve">Техника </w:t>
            </w:r>
            <w:proofErr w:type="spellStart"/>
            <w:r>
              <w:rPr>
                <w:rStyle w:val="212pt0pt"/>
                <w:rFonts w:eastAsia="Calibri"/>
                <w:sz w:val="20"/>
                <w:szCs w:val="20"/>
              </w:rPr>
              <w:t>матования</w:t>
            </w:r>
            <w:proofErr w:type="spellEnd"/>
            <w:r>
              <w:rPr>
                <w:rStyle w:val="212pt0pt"/>
                <w:rFonts w:eastAsia="Calibri"/>
                <w:sz w:val="20"/>
                <w:szCs w:val="20"/>
              </w:rPr>
              <w:t xml:space="preserve"> одинокого короля ферзём и королём</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15.03</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495"/>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26</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Материальное преимущество</w:t>
            </w:r>
          </w:p>
        </w:tc>
        <w:tc>
          <w:tcPr>
            <w:tcW w:w="751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Определение материального преимущества, реализация материального преимущества</w:t>
            </w:r>
          </w:p>
        </w:tc>
        <w:tc>
          <w:tcPr>
            <w:tcW w:w="15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22.03</w:t>
            </w:r>
          </w:p>
        </w:tc>
        <w:tc>
          <w:tcPr>
            <w:tcW w:w="1560" w:type="dxa"/>
            <w:tcBorders>
              <w:top w:val="single" w:sz="4" w:space="0" w:color="auto"/>
              <w:left w:val="single" w:sz="4" w:space="0" w:color="000000"/>
              <w:bottom w:val="single" w:sz="4" w:space="0" w:color="000000"/>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566"/>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27</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Нарушение основных прин</w:t>
            </w:r>
            <w:r>
              <w:rPr>
                <w:rStyle w:val="212pt0pt"/>
                <w:rFonts w:eastAsia="Calibri"/>
                <w:sz w:val="20"/>
                <w:szCs w:val="20"/>
              </w:rPr>
              <w:softHyphen/>
              <w:t>ципов игры в начале партии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Ошибочные ходы в начале партии и их последствия</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12.04</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412"/>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28</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Партии-миниатюры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Анализ коротких партий</w:t>
            </w:r>
          </w:p>
        </w:tc>
        <w:tc>
          <w:tcPr>
            <w:tcW w:w="15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19.04</w:t>
            </w:r>
          </w:p>
        </w:tc>
        <w:tc>
          <w:tcPr>
            <w:tcW w:w="1560" w:type="dxa"/>
            <w:tcBorders>
              <w:top w:val="single" w:sz="4" w:space="0" w:color="auto"/>
              <w:left w:val="single" w:sz="4" w:space="0" w:color="000000"/>
              <w:bottom w:val="single" w:sz="4" w:space="0" w:color="000000"/>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559"/>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29</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Запись шахматной партии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Способ ведения записи партии во время соревнований</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26.04</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1190"/>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30</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Шахматный этикет</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Правила поведения шахматиста во время партии</w:t>
            </w:r>
          </w:p>
        </w:tc>
        <w:tc>
          <w:tcPr>
            <w:tcW w:w="15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3.04</w:t>
            </w:r>
          </w:p>
          <w:p w:rsidR="005F12EF" w:rsidRDefault="005F12EF" w:rsidP="005F12EF">
            <w:pPr>
              <w:pStyle w:val="ac"/>
              <w:jc w:val="center"/>
              <w:rPr>
                <w:rStyle w:val="212pt0pt"/>
                <w:rFonts w:eastAsia="Calibri"/>
              </w:rPr>
            </w:pPr>
            <w:r>
              <w:rPr>
                <w:rStyle w:val="212pt0pt"/>
                <w:rFonts w:eastAsia="Calibri"/>
              </w:rPr>
              <w:t>10.04</w:t>
            </w:r>
          </w:p>
          <w:p w:rsidR="005F12EF" w:rsidRDefault="005F12EF" w:rsidP="005F12EF">
            <w:pPr>
              <w:pStyle w:val="ac"/>
              <w:jc w:val="center"/>
              <w:rPr>
                <w:rStyle w:val="212pt0pt"/>
                <w:rFonts w:eastAsia="Calibri"/>
              </w:rPr>
            </w:pPr>
            <w:r>
              <w:rPr>
                <w:rStyle w:val="212pt0pt"/>
                <w:rFonts w:eastAsia="Calibri"/>
              </w:rPr>
              <w:t>17.04</w:t>
            </w:r>
          </w:p>
          <w:p w:rsidR="005F12EF" w:rsidRDefault="005F12EF" w:rsidP="005F12EF">
            <w:pPr>
              <w:pStyle w:val="ac"/>
              <w:jc w:val="center"/>
              <w:rPr>
                <w:rStyle w:val="212pt0pt"/>
                <w:rFonts w:eastAsia="Calibri"/>
              </w:rPr>
            </w:pPr>
            <w:r>
              <w:rPr>
                <w:rStyle w:val="212pt0pt"/>
                <w:rFonts w:eastAsia="Calibri"/>
              </w:rPr>
              <w:t>24.04</w:t>
            </w:r>
          </w:p>
        </w:tc>
        <w:tc>
          <w:tcPr>
            <w:tcW w:w="1560" w:type="dxa"/>
            <w:tcBorders>
              <w:top w:val="single" w:sz="4" w:space="0" w:color="auto"/>
              <w:left w:val="single" w:sz="4" w:space="0" w:color="000000"/>
              <w:bottom w:val="single" w:sz="4" w:space="0" w:color="000000"/>
              <w:right w:val="single" w:sz="4" w:space="0" w:color="000000"/>
            </w:tcBorders>
            <w:shd w:val="clear" w:color="auto" w:fill="FFFFFF"/>
          </w:tcPr>
          <w:p w:rsidR="001E6BD0" w:rsidRDefault="001E6BD0">
            <w:pPr>
              <w:pStyle w:val="ac"/>
              <w:jc w:val="center"/>
              <w:rPr>
                <w:rStyle w:val="212pt0pt"/>
                <w:rFonts w:eastAsia="Calibri"/>
              </w:rPr>
            </w:pPr>
          </w:p>
        </w:tc>
      </w:tr>
      <w:tr w:rsidR="001E6BD0" w:rsidTr="005F12EF">
        <w:trPr>
          <w:trHeight w:hRule="exact" w:val="446"/>
        </w:trPr>
        <w:tc>
          <w:tcPr>
            <w:tcW w:w="8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jc w:val="center"/>
              <w:rPr>
                <w:rFonts w:ascii="Times New Roman" w:hAnsi="Times New Roman"/>
                <w:sz w:val="20"/>
                <w:szCs w:val="20"/>
              </w:rPr>
            </w:pPr>
            <w:r>
              <w:rPr>
                <w:rStyle w:val="212pt0pt"/>
                <w:rFonts w:eastAsia="Calibri"/>
                <w:sz w:val="20"/>
                <w:szCs w:val="20"/>
              </w:rPr>
              <w:t>31</w:t>
            </w:r>
          </w:p>
        </w:tc>
        <w:tc>
          <w:tcPr>
            <w:tcW w:w="2551" w:type="dxa"/>
            <w:tcBorders>
              <w:top w:val="single" w:sz="4" w:space="0" w:color="000000"/>
              <w:left w:val="single" w:sz="4" w:space="0" w:color="000000"/>
              <w:bottom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Шахматный турнир</w:t>
            </w:r>
          </w:p>
        </w:tc>
        <w:tc>
          <w:tcPr>
            <w:tcW w:w="75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6BD0" w:rsidRDefault="001E6BD0">
            <w:pPr>
              <w:pStyle w:val="ac"/>
              <w:rPr>
                <w:rFonts w:ascii="Times New Roman" w:hAnsi="Times New Roman"/>
                <w:sz w:val="20"/>
                <w:szCs w:val="20"/>
              </w:rPr>
            </w:pPr>
            <w:r>
              <w:rPr>
                <w:rStyle w:val="212pt0pt"/>
                <w:rFonts w:eastAsia="Calibri"/>
                <w:sz w:val="20"/>
                <w:szCs w:val="20"/>
              </w:rPr>
              <w:t>Участие в шахматном турнире</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1E6BD0" w:rsidRDefault="005F12EF" w:rsidP="005F12EF">
            <w:pPr>
              <w:pStyle w:val="ac"/>
              <w:jc w:val="center"/>
              <w:rPr>
                <w:rStyle w:val="212pt0pt"/>
                <w:rFonts w:eastAsia="Calibri"/>
              </w:rPr>
            </w:pPr>
            <w:r>
              <w:rPr>
                <w:rStyle w:val="212pt0pt"/>
                <w:rFonts w:eastAsia="Calibri"/>
              </w:rPr>
              <w:t>31.04</w:t>
            </w:r>
          </w:p>
        </w:tc>
        <w:tc>
          <w:tcPr>
            <w:tcW w:w="1560" w:type="dxa"/>
            <w:tcBorders>
              <w:top w:val="single" w:sz="4" w:space="0" w:color="000000"/>
              <w:left w:val="single" w:sz="4" w:space="0" w:color="000000"/>
              <w:bottom w:val="single" w:sz="4" w:space="0" w:color="auto"/>
              <w:right w:val="single" w:sz="4" w:space="0" w:color="000000"/>
            </w:tcBorders>
            <w:shd w:val="clear" w:color="auto" w:fill="FFFFFF"/>
          </w:tcPr>
          <w:p w:rsidR="001E6BD0" w:rsidRDefault="001E6BD0">
            <w:pPr>
              <w:pStyle w:val="ac"/>
              <w:jc w:val="center"/>
              <w:rPr>
                <w:rStyle w:val="212pt0pt"/>
                <w:rFonts w:eastAsia="Calibri"/>
              </w:rPr>
            </w:pPr>
          </w:p>
        </w:tc>
      </w:tr>
    </w:tbl>
    <w:p w:rsidR="004F2AAB" w:rsidRDefault="004F2AAB">
      <w:pPr>
        <w:pStyle w:val="ac"/>
        <w:jc w:val="both"/>
        <w:rPr>
          <w:rFonts w:ascii="Times New Roman" w:hAnsi="Times New Roman"/>
          <w:sz w:val="24"/>
          <w:szCs w:val="24"/>
        </w:rPr>
      </w:pPr>
    </w:p>
    <w:p w:rsidR="001E6BD0" w:rsidRDefault="001E6BD0">
      <w:pPr>
        <w:pStyle w:val="ac"/>
        <w:jc w:val="both"/>
        <w:rPr>
          <w:rFonts w:ascii="Times New Roman" w:hAnsi="Times New Roman"/>
          <w:b/>
          <w:sz w:val="24"/>
          <w:szCs w:val="24"/>
        </w:rPr>
      </w:pPr>
    </w:p>
    <w:p w:rsidR="004F2AAB" w:rsidRDefault="00A43953">
      <w:pPr>
        <w:pStyle w:val="ac"/>
        <w:jc w:val="both"/>
        <w:rPr>
          <w:rFonts w:ascii="Times New Roman" w:hAnsi="Times New Roman"/>
          <w:b/>
          <w:sz w:val="24"/>
          <w:szCs w:val="24"/>
        </w:rPr>
      </w:pPr>
      <w:r>
        <w:rPr>
          <w:rFonts w:ascii="Times New Roman" w:hAnsi="Times New Roman"/>
          <w:b/>
          <w:sz w:val="24"/>
          <w:szCs w:val="24"/>
        </w:rPr>
        <w:t>Учебно-методическое и материально-техническое обеспечение курса:</w:t>
      </w:r>
    </w:p>
    <w:p w:rsidR="004F2AAB" w:rsidRDefault="004F2AAB">
      <w:pPr>
        <w:pStyle w:val="ac"/>
        <w:jc w:val="both"/>
        <w:rPr>
          <w:rFonts w:ascii="Times New Roman" w:hAnsi="Times New Roman"/>
          <w:b/>
          <w:sz w:val="24"/>
          <w:szCs w:val="24"/>
        </w:rPr>
      </w:pPr>
    </w:p>
    <w:p w:rsidR="004F2AAB" w:rsidRDefault="00A43953">
      <w:pPr>
        <w:pStyle w:val="ac"/>
        <w:numPr>
          <w:ilvl w:val="0"/>
          <w:numId w:val="1"/>
        </w:numPr>
        <w:jc w:val="both"/>
        <w:rPr>
          <w:rFonts w:ascii="Times New Roman" w:hAnsi="Times New Roman"/>
          <w:sz w:val="24"/>
          <w:szCs w:val="24"/>
        </w:rPr>
      </w:pPr>
      <w:r>
        <w:rPr>
          <w:rFonts w:ascii="Times New Roman" w:hAnsi="Times New Roman"/>
          <w:sz w:val="24"/>
          <w:szCs w:val="24"/>
        </w:rPr>
        <w:t>Для успешной реализации  программы необходимо:</w:t>
      </w:r>
    </w:p>
    <w:p w:rsidR="004F2AAB" w:rsidRDefault="00A43953">
      <w:pPr>
        <w:pStyle w:val="ac"/>
        <w:numPr>
          <w:ilvl w:val="0"/>
          <w:numId w:val="1"/>
        </w:numPr>
        <w:jc w:val="both"/>
        <w:rPr>
          <w:rFonts w:ascii="Times New Roman" w:hAnsi="Times New Roman"/>
          <w:sz w:val="24"/>
          <w:szCs w:val="24"/>
        </w:rPr>
      </w:pPr>
      <w:r>
        <w:rPr>
          <w:rFonts w:ascii="Times New Roman" w:hAnsi="Times New Roman"/>
          <w:sz w:val="24"/>
          <w:szCs w:val="24"/>
        </w:rPr>
        <w:t xml:space="preserve">Помещение с хорошим освещением </w:t>
      </w:r>
    </w:p>
    <w:p w:rsidR="004F2AAB" w:rsidRDefault="00A43953">
      <w:pPr>
        <w:pStyle w:val="ac"/>
        <w:numPr>
          <w:ilvl w:val="0"/>
          <w:numId w:val="1"/>
        </w:numPr>
        <w:jc w:val="both"/>
        <w:rPr>
          <w:rFonts w:ascii="Times New Roman" w:hAnsi="Times New Roman"/>
          <w:sz w:val="24"/>
          <w:szCs w:val="24"/>
        </w:rPr>
      </w:pPr>
      <w:r>
        <w:rPr>
          <w:rFonts w:ascii="Times New Roman" w:hAnsi="Times New Roman"/>
          <w:sz w:val="24"/>
          <w:szCs w:val="24"/>
        </w:rPr>
        <w:t xml:space="preserve">Достаточное количество столов, стульев удобных для игры </w:t>
      </w:r>
    </w:p>
    <w:p w:rsidR="004F2AAB" w:rsidRDefault="00A43953">
      <w:pPr>
        <w:pStyle w:val="ac"/>
        <w:numPr>
          <w:ilvl w:val="0"/>
          <w:numId w:val="1"/>
        </w:numPr>
        <w:jc w:val="both"/>
        <w:rPr>
          <w:rFonts w:ascii="Times New Roman" w:hAnsi="Times New Roman"/>
          <w:sz w:val="24"/>
          <w:szCs w:val="24"/>
        </w:rPr>
      </w:pPr>
      <w:r>
        <w:rPr>
          <w:rStyle w:val="c0"/>
          <w:rFonts w:ascii="Times New Roman" w:hAnsi="Times New Roman"/>
          <w:color w:val="000000"/>
          <w:sz w:val="24"/>
          <w:szCs w:val="24"/>
        </w:rPr>
        <w:t>Шахматные доски с набором шахматных фигур</w:t>
      </w:r>
    </w:p>
    <w:p w:rsidR="004F2AAB" w:rsidRDefault="00A43953">
      <w:pPr>
        <w:pStyle w:val="ac"/>
        <w:numPr>
          <w:ilvl w:val="0"/>
          <w:numId w:val="1"/>
        </w:numPr>
        <w:jc w:val="both"/>
      </w:pPr>
      <w:r>
        <w:rPr>
          <w:rStyle w:val="c0"/>
          <w:rFonts w:ascii="Times New Roman" w:hAnsi="Times New Roman"/>
          <w:color w:val="000000"/>
          <w:sz w:val="24"/>
          <w:szCs w:val="24"/>
        </w:rPr>
        <w:t>Демонстрационная шахматная доска с набором магнитных фигур</w:t>
      </w:r>
    </w:p>
    <w:p w:rsidR="004F2AAB" w:rsidRDefault="00A43953">
      <w:pPr>
        <w:pStyle w:val="ac"/>
        <w:numPr>
          <w:ilvl w:val="0"/>
          <w:numId w:val="1"/>
        </w:numPr>
        <w:jc w:val="both"/>
      </w:pPr>
      <w:r>
        <w:rPr>
          <w:rStyle w:val="c0"/>
          <w:rFonts w:ascii="Times New Roman" w:hAnsi="Times New Roman"/>
          <w:color w:val="000000"/>
          <w:sz w:val="24"/>
          <w:szCs w:val="24"/>
        </w:rPr>
        <w:t>Шахматные часы</w:t>
      </w:r>
    </w:p>
    <w:p w:rsidR="004F2AAB" w:rsidRDefault="004F2AAB">
      <w:pPr>
        <w:pStyle w:val="ac"/>
        <w:jc w:val="both"/>
        <w:rPr>
          <w:rFonts w:ascii="Times New Roman" w:hAnsi="Times New Roman"/>
          <w:b/>
          <w:sz w:val="24"/>
          <w:szCs w:val="24"/>
        </w:rPr>
      </w:pPr>
    </w:p>
    <w:p w:rsidR="004F2AAB" w:rsidRDefault="00A43953">
      <w:pPr>
        <w:pStyle w:val="ac"/>
        <w:jc w:val="center"/>
        <w:rPr>
          <w:rFonts w:ascii="Times New Roman" w:hAnsi="Times New Roman"/>
          <w:b/>
          <w:sz w:val="24"/>
          <w:szCs w:val="24"/>
        </w:rPr>
      </w:pPr>
      <w:r>
        <w:rPr>
          <w:rFonts w:ascii="Times New Roman" w:hAnsi="Times New Roman"/>
          <w:b/>
          <w:sz w:val="24"/>
          <w:szCs w:val="24"/>
        </w:rPr>
        <w:t>Список литературы.</w:t>
      </w:r>
    </w:p>
    <w:p w:rsidR="004F2AAB" w:rsidRDefault="004F2AAB">
      <w:pPr>
        <w:pStyle w:val="ac"/>
        <w:jc w:val="both"/>
        <w:rPr>
          <w:rFonts w:ascii="Times New Roman" w:hAnsi="Times New Roman"/>
          <w:b/>
          <w:sz w:val="24"/>
          <w:szCs w:val="24"/>
        </w:rPr>
      </w:pP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Авербах </w:t>
      </w:r>
      <w:proofErr w:type="gramStart"/>
      <w:r>
        <w:rPr>
          <w:rFonts w:ascii="Times New Roman" w:hAnsi="Times New Roman"/>
          <w:sz w:val="24"/>
          <w:szCs w:val="24"/>
        </w:rPr>
        <w:t>Ю</w:t>
      </w:r>
      <w:proofErr w:type="gramEnd"/>
      <w:r>
        <w:rPr>
          <w:rFonts w:ascii="Times New Roman" w:hAnsi="Times New Roman"/>
          <w:sz w:val="24"/>
          <w:szCs w:val="24"/>
        </w:rPr>
        <w:t xml:space="preserve">; Бейлин М. Путешествие в шахматное королевство – М.: </w:t>
      </w:r>
      <w:proofErr w:type="spellStart"/>
      <w:r>
        <w:rPr>
          <w:rFonts w:ascii="Times New Roman" w:hAnsi="Times New Roman"/>
          <w:sz w:val="24"/>
          <w:szCs w:val="24"/>
        </w:rPr>
        <w:t>ФиС</w:t>
      </w:r>
      <w:proofErr w:type="spellEnd"/>
      <w:r>
        <w:rPr>
          <w:rFonts w:ascii="Times New Roman" w:hAnsi="Times New Roman"/>
          <w:sz w:val="24"/>
          <w:szCs w:val="24"/>
        </w:rPr>
        <w:t>, 1972.</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Авербах Ю., Бейлин М. Путешествие в Шахматное королевство. – М.: </w:t>
      </w:r>
      <w:proofErr w:type="spellStart"/>
      <w:r>
        <w:rPr>
          <w:rFonts w:ascii="Times New Roman" w:hAnsi="Times New Roman"/>
          <w:sz w:val="24"/>
          <w:szCs w:val="24"/>
        </w:rPr>
        <w:t>ФиС</w:t>
      </w:r>
      <w:proofErr w:type="spellEnd"/>
      <w:r>
        <w:rPr>
          <w:rFonts w:ascii="Times New Roman" w:hAnsi="Times New Roman"/>
          <w:sz w:val="24"/>
          <w:szCs w:val="24"/>
        </w:rPr>
        <w:t>, 1972.</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Авербах Ю., Бейлин М. Шахматный самоучитель. – М.: Советская Россия, 1970.</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Блох М. 1200 комбинаций. – М.: РППО “</w:t>
      </w:r>
      <w:proofErr w:type="spellStart"/>
      <w:r>
        <w:rPr>
          <w:rFonts w:ascii="Times New Roman" w:hAnsi="Times New Roman"/>
          <w:sz w:val="24"/>
          <w:szCs w:val="24"/>
        </w:rPr>
        <w:t>Росбланкиздат</w:t>
      </w:r>
      <w:proofErr w:type="spellEnd"/>
      <w:r>
        <w:rPr>
          <w:rFonts w:ascii="Times New Roman" w:hAnsi="Times New Roman"/>
          <w:sz w:val="24"/>
          <w:szCs w:val="24"/>
        </w:rPr>
        <w:t>”, 1992.</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Бобби Фишер учит играть в шахматы. – Киев: Здоровья, 1991.</w:t>
      </w:r>
    </w:p>
    <w:p w:rsidR="004F2AAB" w:rsidRDefault="00A43953">
      <w:pPr>
        <w:pStyle w:val="ac"/>
        <w:numPr>
          <w:ilvl w:val="0"/>
          <w:numId w:val="2"/>
        </w:numPr>
        <w:ind w:left="426"/>
        <w:jc w:val="both"/>
        <w:rPr>
          <w:rFonts w:ascii="Times New Roman" w:hAnsi="Times New Roman"/>
          <w:sz w:val="24"/>
          <w:szCs w:val="24"/>
        </w:rPr>
      </w:pPr>
      <w:proofErr w:type="spellStart"/>
      <w:r>
        <w:rPr>
          <w:rFonts w:ascii="Times New Roman" w:hAnsi="Times New Roman"/>
          <w:sz w:val="24"/>
          <w:szCs w:val="24"/>
        </w:rPr>
        <w:t>Бондаревский</w:t>
      </w:r>
      <w:proofErr w:type="spellEnd"/>
      <w:r>
        <w:rPr>
          <w:rFonts w:ascii="Times New Roman" w:hAnsi="Times New Roman"/>
          <w:sz w:val="24"/>
          <w:szCs w:val="24"/>
        </w:rPr>
        <w:t xml:space="preserve"> И. Комбинации в миттельшпиле. – М.: </w:t>
      </w:r>
      <w:proofErr w:type="spellStart"/>
      <w:r>
        <w:rPr>
          <w:rFonts w:ascii="Times New Roman" w:hAnsi="Times New Roman"/>
          <w:sz w:val="24"/>
          <w:szCs w:val="24"/>
        </w:rPr>
        <w:t>ФиС</w:t>
      </w:r>
      <w:proofErr w:type="spellEnd"/>
      <w:r>
        <w:rPr>
          <w:rFonts w:ascii="Times New Roman" w:hAnsi="Times New Roman"/>
          <w:sz w:val="24"/>
          <w:szCs w:val="24"/>
        </w:rPr>
        <w:t>, 1965.</w:t>
      </w:r>
    </w:p>
    <w:p w:rsidR="004F2AAB" w:rsidRDefault="00A43953">
      <w:pPr>
        <w:pStyle w:val="ac"/>
        <w:numPr>
          <w:ilvl w:val="0"/>
          <w:numId w:val="2"/>
        </w:numPr>
        <w:ind w:left="426"/>
        <w:jc w:val="both"/>
        <w:rPr>
          <w:rFonts w:ascii="Times New Roman" w:hAnsi="Times New Roman"/>
          <w:sz w:val="24"/>
          <w:szCs w:val="24"/>
        </w:rPr>
      </w:pPr>
      <w:proofErr w:type="spellStart"/>
      <w:r>
        <w:rPr>
          <w:rFonts w:ascii="Times New Roman" w:hAnsi="Times New Roman"/>
          <w:sz w:val="24"/>
          <w:szCs w:val="24"/>
        </w:rPr>
        <w:t>Бондаревский</w:t>
      </w:r>
      <w:proofErr w:type="spellEnd"/>
      <w:r>
        <w:rPr>
          <w:rFonts w:ascii="Times New Roman" w:hAnsi="Times New Roman"/>
          <w:sz w:val="24"/>
          <w:szCs w:val="24"/>
        </w:rPr>
        <w:t xml:space="preserve"> И. Учитесь играть в шахматы. – Л.: </w:t>
      </w:r>
      <w:proofErr w:type="spellStart"/>
      <w:r>
        <w:rPr>
          <w:rFonts w:ascii="Times New Roman" w:hAnsi="Times New Roman"/>
          <w:sz w:val="24"/>
          <w:szCs w:val="24"/>
        </w:rPr>
        <w:t>Лениздат</w:t>
      </w:r>
      <w:proofErr w:type="spellEnd"/>
      <w:r>
        <w:rPr>
          <w:rFonts w:ascii="Times New Roman" w:hAnsi="Times New Roman"/>
          <w:sz w:val="24"/>
          <w:szCs w:val="24"/>
        </w:rPr>
        <w:t>, 1966.</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Бронштейн Д. Самоучитель шахматной игры. – М.: </w:t>
      </w:r>
      <w:proofErr w:type="spellStart"/>
      <w:r>
        <w:rPr>
          <w:rFonts w:ascii="Times New Roman" w:hAnsi="Times New Roman"/>
          <w:sz w:val="24"/>
          <w:szCs w:val="24"/>
        </w:rPr>
        <w:t>ФиС</w:t>
      </w:r>
      <w:proofErr w:type="spellEnd"/>
      <w:r>
        <w:rPr>
          <w:rFonts w:ascii="Times New Roman" w:hAnsi="Times New Roman"/>
          <w:sz w:val="24"/>
          <w:szCs w:val="24"/>
        </w:rPr>
        <w:t>, 1980, 1982.</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Вайнштейн Б. Комбинации и ловушки в дебюте. – М.: </w:t>
      </w:r>
      <w:proofErr w:type="spellStart"/>
      <w:r>
        <w:rPr>
          <w:rFonts w:ascii="Times New Roman" w:hAnsi="Times New Roman"/>
          <w:sz w:val="24"/>
          <w:szCs w:val="24"/>
        </w:rPr>
        <w:t>ФиС</w:t>
      </w:r>
      <w:proofErr w:type="spellEnd"/>
      <w:r>
        <w:rPr>
          <w:rFonts w:ascii="Times New Roman" w:hAnsi="Times New Roman"/>
          <w:sz w:val="24"/>
          <w:szCs w:val="24"/>
        </w:rPr>
        <w:t>, 1965.</w:t>
      </w:r>
    </w:p>
    <w:p w:rsidR="004F2AAB" w:rsidRDefault="00A43953">
      <w:pPr>
        <w:pStyle w:val="ac"/>
        <w:numPr>
          <w:ilvl w:val="0"/>
          <w:numId w:val="2"/>
        </w:numPr>
        <w:ind w:left="426"/>
        <w:jc w:val="both"/>
        <w:rPr>
          <w:rFonts w:ascii="Times New Roman" w:hAnsi="Times New Roman"/>
          <w:sz w:val="24"/>
          <w:szCs w:val="24"/>
        </w:rPr>
      </w:pPr>
      <w:proofErr w:type="spellStart"/>
      <w:r>
        <w:rPr>
          <w:rFonts w:ascii="Times New Roman" w:hAnsi="Times New Roman"/>
          <w:sz w:val="24"/>
          <w:szCs w:val="24"/>
        </w:rPr>
        <w:t>Горенштейн</w:t>
      </w:r>
      <w:proofErr w:type="spellEnd"/>
      <w:r>
        <w:rPr>
          <w:rFonts w:ascii="Times New Roman" w:hAnsi="Times New Roman"/>
          <w:sz w:val="24"/>
          <w:szCs w:val="24"/>
        </w:rPr>
        <w:t xml:space="preserve"> Р. Подарок юному шахматисту. – М.: ТОО “Синтез”, АО “</w:t>
      </w:r>
      <w:proofErr w:type="spellStart"/>
      <w:r>
        <w:rPr>
          <w:rFonts w:ascii="Times New Roman" w:hAnsi="Times New Roman"/>
          <w:sz w:val="24"/>
          <w:szCs w:val="24"/>
        </w:rPr>
        <w:t>Марвик</w:t>
      </w:r>
      <w:proofErr w:type="spellEnd"/>
      <w:r>
        <w:rPr>
          <w:rFonts w:ascii="Times New Roman" w:hAnsi="Times New Roman"/>
          <w:sz w:val="24"/>
          <w:szCs w:val="24"/>
        </w:rPr>
        <w:t>-М”, 1994.</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Журавлев Н. В стране шахматных чудес. – М.: Международная книга, 1991.</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Журавлев Н. Шаг за шагом. – М.: </w:t>
      </w:r>
      <w:proofErr w:type="spellStart"/>
      <w:r>
        <w:rPr>
          <w:rFonts w:ascii="Times New Roman" w:hAnsi="Times New Roman"/>
          <w:sz w:val="24"/>
          <w:szCs w:val="24"/>
        </w:rPr>
        <w:t>ФиС</w:t>
      </w:r>
      <w:proofErr w:type="spellEnd"/>
      <w:r>
        <w:rPr>
          <w:rFonts w:ascii="Times New Roman" w:hAnsi="Times New Roman"/>
          <w:sz w:val="24"/>
          <w:szCs w:val="24"/>
        </w:rPr>
        <w:t>, 1986.</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Иващенко С. Сборник шахматных комбинаций. – Киев: </w:t>
      </w:r>
      <w:proofErr w:type="spellStart"/>
      <w:r>
        <w:rPr>
          <w:rFonts w:ascii="Times New Roman" w:hAnsi="Times New Roman"/>
          <w:sz w:val="24"/>
          <w:szCs w:val="24"/>
        </w:rPr>
        <w:t>Радянська</w:t>
      </w:r>
      <w:proofErr w:type="spellEnd"/>
      <w:r>
        <w:rPr>
          <w:rFonts w:ascii="Times New Roman" w:hAnsi="Times New Roman"/>
          <w:sz w:val="24"/>
          <w:szCs w:val="24"/>
        </w:rPr>
        <w:t xml:space="preserve"> школа, 1986.</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Каган И. В ваших руках короли. – Петрозаводск: Карелия, 1986.</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Капабланка Х.Р. Учебник шахматной игры. – М.: </w:t>
      </w:r>
      <w:proofErr w:type="spellStart"/>
      <w:r>
        <w:rPr>
          <w:rFonts w:ascii="Times New Roman" w:hAnsi="Times New Roman"/>
          <w:sz w:val="24"/>
          <w:szCs w:val="24"/>
        </w:rPr>
        <w:t>ФиС</w:t>
      </w:r>
      <w:proofErr w:type="spellEnd"/>
      <w:r>
        <w:rPr>
          <w:rFonts w:ascii="Times New Roman" w:hAnsi="Times New Roman"/>
          <w:sz w:val="24"/>
          <w:szCs w:val="24"/>
        </w:rPr>
        <w:t>, 1983.</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 xml:space="preserve">Кобленц А. Волшебный мир комбинаций. – М.: </w:t>
      </w:r>
      <w:proofErr w:type="spellStart"/>
      <w:r>
        <w:rPr>
          <w:rFonts w:ascii="Times New Roman" w:hAnsi="Times New Roman"/>
          <w:sz w:val="24"/>
          <w:szCs w:val="24"/>
        </w:rPr>
        <w:t>ФиС</w:t>
      </w:r>
      <w:proofErr w:type="spellEnd"/>
      <w:r>
        <w:rPr>
          <w:rFonts w:ascii="Times New Roman" w:hAnsi="Times New Roman"/>
          <w:sz w:val="24"/>
          <w:szCs w:val="24"/>
        </w:rPr>
        <w:t>, 1980.</w:t>
      </w:r>
    </w:p>
    <w:p w:rsidR="004F2AAB" w:rsidRDefault="00A43953">
      <w:pPr>
        <w:pStyle w:val="ac"/>
        <w:numPr>
          <w:ilvl w:val="0"/>
          <w:numId w:val="2"/>
        </w:numPr>
        <w:ind w:left="426"/>
        <w:jc w:val="both"/>
        <w:rPr>
          <w:rFonts w:ascii="Times New Roman" w:hAnsi="Times New Roman"/>
          <w:sz w:val="24"/>
          <w:szCs w:val="24"/>
        </w:rPr>
      </w:pPr>
      <w:proofErr w:type="spellStart"/>
      <w:r>
        <w:rPr>
          <w:rFonts w:ascii="Times New Roman" w:hAnsi="Times New Roman"/>
          <w:sz w:val="24"/>
          <w:szCs w:val="24"/>
        </w:rPr>
        <w:t>Костьев</w:t>
      </w:r>
      <w:proofErr w:type="spellEnd"/>
      <w:r>
        <w:rPr>
          <w:rFonts w:ascii="Times New Roman" w:hAnsi="Times New Roman"/>
          <w:sz w:val="24"/>
          <w:szCs w:val="24"/>
        </w:rPr>
        <w:t xml:space="preserve"> А. Уроки шахмат. – М.: </w:t>
      </w:r>
      <w:proofErr w:type="spellStart"/>
      <w:r>
        <w:rPr>
          <w:rFonts w:ascii="Times New Roman" w:hAnsi="Times New Roman"/>
          <w:sz w:val="24"/>
          <w:szCs w:val="24"/>
        </w:rPr>
        <w:t>ФиС</w:t>
      </w:r>
      <w:proofErr w:type="spellEnd"/>
      <w:r>
        <w:rPr>
          <w:rFonts w:ascii="Times New Roman" w:hAnsi="Times New Roman"/>
          <w:sz w:val="24"/>
          <w:szCs w:val="24"/>
        </w:rPr>
        <w:t>, 1984.</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Специализированный программный комплекс «Шахматное образование». (CD)</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Шахматная тактика. Задачник для начинающих. (CD)</w:t>
      </w:r>
    </w:p>
    <w:p w:rsidR="004F2AAB" w:rsidRDefault="00A43953">
      <w:pPr>
        <w:pStyle w:val="ac"/>
        <w:numPr>
          <w:ilvl w:val="0"/>
          <w:numId w:val="2"/>
        </w:numPr>
        <w:ind w:left="426"/>
        <w:jc w:val="both"/>
        <w:rPr>
          <w:rFonts w:ascii="Times New Roman" w:hAnsi="Times New Roman"/>
          <w:sz w:val="24"/>
          <w:szCs w:val="24"/>
        </w:rPr>
      </w:pPr>
      <w:r>
        <w:rPr>
          <w:rFonts w:ascii="Times New Roman" w:hAnsi="Times New Roman"/>
          <w:sz w:val="24"/>
          <w:szCs w:val="24"/>
        </w:rPr>
        <w:t>Шахматная школа. (CD)</w:t>
      </w:r>
    </w:p>
    <w:p w:rsidR="004F2AAB" w:rsidRDefault="00A43953">
      <w:pPr>
        <w:pStyle w:val="ac"/>
        <w:numPr>
          <w:ilvl w:val="0"/>
          <w:numId w:val="2"/>
        </w:numPr>
        <w:ind w:left="426"/>
        <w:jc w:val="both"/>
      </w:pPr>
      <w:r>
        <w:rPr>
          <w:rFonts w:ascii="Times New Roman" w:hAnsi="Times New Roman"/>
          <w:sz w:val="24"/>
          <w:szCs w:val="24"/>
        </w:rPr>
        <w:t>Шахматы в сказках. (CD)</w:t>
      </w:r>
    </w:p>
    <w:p w:rsidR="004F2AAB" w:rsidRDefault="00A43953">
      <w:r>
        <w:t xml:space="preserve">Адрес публикации: </w:t>
      </w:r>
      <w:hyperlink r:id="rId8" w:history="1">
        <w:r>
          <w:rPr>
            <w:color w:val="0000FF"/>
            <w:u w:val="single"/>
          </w:rPr>
          <w:t>https://www.prodlenka.org/metodicheskie-razrabotki/408997-rabochaja-programma-po-shahmatam</w:t>
        </w:r>
      </w:hyperlink>
    </w:p>
    <w:sectPr w:rsidR="004F2AAB" w:rsidSect="008F4993">
      <w:pgSz w:w="15840" w:h="12240"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Arial"/>
    <w:charset w:val="01"/>
    <w:family w:val="swiss"/>
    <w:pitch w:val="default"/>
  </w:font>
  <w:font w:name="Noto Sans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33854"/>
    <w:multiLevelType w:val="multilevel"/>
    <w:tmpl w:val="3E5232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08E5554"/>
    <w:multiLevelType w:val="multilevel"/>
    <w:tmpl w:val="8AE04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6DC731A"/>
    <w:multiLevelType w:val="multilevel"/>
    <w:tmpl w:val="096E40E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AAB"/>
    <w:rsid w:val="00121E87"/>
    <w:rsid w:val="001E6BD0"/>
    <w:rsid w:val="002D1616"/>
    <w:rsid w:val="00390A9A"/>
    <w:rsid w:val="003B7C57"/>
    <w:rsid w:val="003E74A7"/>
    <w:rsid w:val="004F2AAB"/>
    <w:rsid w:val="005F12EF"/>
    <w:rsid w:val="00726885"/>
    <w:rsid w:val="008F4993"/>
    <w:rsid w:val="00A14463"/>
    <w:rsid w:val="00A43953"/>
    <w:rsid w:val="00AB57F7"/>
    <w:rsid w:val="00BC59D4"/>
    <w:rsid w:val="00BD425D"/>
    <w:rsid w:val="00E94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F72"/>
    <w:pPr>
      <w:spacing w:after="200" w:line="276" w:lineRule="auto"/>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qFormat/>
    <w:rsid w:val="00B57F72"/>
    <w:rPr>
      <w:rFonts w:ascii="Times New Roman" w:eastAsia="Times New Roman" w:hAnsi="Times New Roman"/>
      <w:shd w:val="clear" w:color="auto" w:fill="FFFFFF"/>
    </w:rPr>
  </w:style>
  <w:style w:type="character" w:customStyle="1" w:styleId="213pt0pt">
    <w:name w:val="Основной текст (2) + 13 pt;Полужирный;Интервал 0 pt"/>
    <w:qFormat/>
    <w:rsid w:val="00B57F72"/>
    <w:rPr>
      <w:rFonts w:ascii="Times New Roman" w:eastAsia="Times New Roman" w:hAnsi="Times New Roman"/>
      <w:color w:val="000000"/>
      <w:spacing w:val="-10"/>
      <w:w w:val="100"/>
      <w:sz w:val="26"/>
      <w:szCs w:val="26"/>
      <w:shd w:val="clear" w:color="auto" w:fill="FFFFFF"/>
      <w:lang w:val="ru-RU" w:eastAsia="ru-RU" w:bidi="ru-RU"/>
    </w:rPr>
  </w:style>
  <w:style w:type="character" w:customStyle="1" w:styleId="212pt0pt">
    <w:name w:val="Основной текст (2) + 12 pt;Интервал 0 pt"/>
    <w:qFormat/>
    <w:rsid w:val="00B57F72"/>
    <w:rPr>
      <w:rFonts w:ascii="Times New Roman" w:eastAsia="Times New Roman" w:hAnsi="Times New Roman"/>
      <w:color w:val="000000"/>
      <w:spacing w:val="-10"/>
      <w:w w:val="100"/>
      <w:sz w:val="24"/>
      <w:szCs w:val="24"/>
      <w:shd w:val="clear" w:color="auto" w:fill="FFFFFF"/>
      <w:lang w:val="ru-RU" w:eastAsia="ru-RU" w:bidi="ru-RU"/>
    </w:rPr>
  </w:style>
  <w:style w:type="character" w:customStyle="1" w:styleId="-">
    <w:name w:val="Интернет-ссылка"/>
    <w:basedOn w:val="a0"/>
    <w:uiPriority w:val="99"/>
    <w:semiHidden/>
    <w:unhideWhenUsed/>
    <w:rsid w:val="008F3B80"/>
    <w:rPr>
      <w:color w:val="0000FF"/>
      <w:u w:val="single"/>
    </w:rPr>
  </w:style>
  <w:style w:type="character" w:customStyle="1" w:styleId="a3">
    <w:name w:val="Верхний колонтитул Знак"/>
    <w:basedOn w:val="a0"/>
    <w:uiPriority w:val="99"/>
    <w:qFormat/>
    <w:rsid w:val="0070200E"/>
    <w:rPr>
      <w:rFonts w:ascii="Calibri" w:eastAsia="Calibri" w:hAnsi="Calibri" w:cs="Times New Roman"/>
    </w:rPr>
  </w:style>
  <w:style w:type="character" w:customStyle="1" w:styleId="a4">
    <w:name w:val="Нижний колонтитул Знак"/>
    <w:basedOn w:val="a0"/>
    <w:uiPriority w:val="99"/>
    <w:qFormat/>
    <w:rsid w:val="0070200E"/>
    <w:rPr>
      <w:rFonts w:ascii="Calibri" w:eastAsia="Calibri" w:hAnsi="Calibri" w:cs="Times New Roman"/>
    </w:rPr>
  </w:style>
  <w:style w:type="character" w:customStyle="1" w:styleId="c0">
    <w:name w:val="c0"/>
    <w:basedOn w:val="a0"/>
    <w:qFormat/>
    <w:rsid w:val="0070200E"/>
  </w:style>
  <w:style w:type="character" w:customStyle="1" w:styleId="c24">
    <w:name w:val="c24"/>
    <w:basedOn w:val="a0"/>
    <w:qFormat/>
    <w:rsid w:val="0070200E"/>
  </w:style>
  <w:style w:type="character" w:customStyle="1" w:styleId="a5">
    <w:name w:val="Без интервала Знак"/>
    <w:qFormat/>
    <w:rsid w:val="00CC04F7"/>
    <w:rPr>
      <w:rFonts w:ascii="Calibri" w:eastAsia="Calibri" w:hAnsi="Calibri" w:cs="Times New Roman"/>
    </w:rPr>
  </w:style>
  <w:style w:type="character" w:customStyle="1" w:styleId="1">
    <w:name w:val="Основной текст1"/>
    <w:qFormat/>
    <w:rsid w:val="00265E64"/>
    <w:rPr>
      <w:rFonts w:ascii="Times New Roman" w:eastAsia="Times New Roman" w:hAnsi="Times New Roman" w:cs="Times New Roman"/>
      <w:b w:val="0"/>
      <w:bCs w:val="0"/>
      <w:i w:val="0"/>
      <w:iCs w:val="0"/>
      <w:caps w:val="0"/>
      <w:smallCaps w:val="0"/>
      <w:strike w:val="0"/>
      <w:dstrike w:val="0"/>
      <w:spacing w:val="0"/>
      <w:sz w:val="27"/>
      <w:szCs w:val="27"/>
    </w:rPr>
  </w:style>
  <w:style w:type="character" w:customStyle="1" w:styleId="a6">
    <w:name w:val="Текст выноски Знак"/>
    <w:basedOn w:val="a0"/>
    <w:uiPriority w:val="99"/>
    <w:semiHidden/>
    <w:qFormat/>
    <w:rsid w:val="005943FF"/>
    <w:rPr>
      <w:rFonts w:ascii="Tahoma" w:eastAsia="Calibri" w:hAnsi="Tahoma" w:cs="Tahoma"/>
      <w:sz w:val="16"/>
      <w:szCs w:val="16"/>
    </w:rPr>
  </w:style>
  <w:style w:type="character" w:customStyle="1" w:styleId="ListLabel1">
    <w:name w:val="ListLabel 1"/>
    <w:qFormat/>
    <w:rsid w:val="004F2AAB"/>
    <w:rPr>
      <w:rFonts w:cs="Courier New"/>
    </w:rPr>
  </w:style>
  <w:style w:type="character" w:customStyle="1" w:styleId="ListLabel2">
    <w:name w:val="ListLabel 2"/>
    <w:qFormat/>
    <w:rsid w:val="004F2AAB"/>
    <w:rPr>
      <w:rFonts w:cs="Courier New"/>
    </w:rPr>
  </w:style>
  <w:style w:type="character" w:customStyle="1" w:styleId="ListLabel3">
    <w:name w:val="ListLabel 3"/>
    <w:qFormat/>
    <w:rsid w:val="004F2AAB"/>
    <w:rPr>
      <w:rFonts w:cs="Courier New"/>
    </w:rPr>
  </w:style>
  <w:style w:type="character" w:customStyle="1" w:styleId="ListLabel4">
    <w:name w:val="ListLabel 4"/>
    <w:qFormat/>
    <w:rsid w:val="004F2AAB"/>
    <w:rPr>
      <w:rFonts w:cs="Courier New"/>
    </w:rPr>
  </w:style>
  <w:style w:type="character" w:customStyle="1" w:styleId="ListLabel5">
    <w:name w:val="ListLabel 5"/>
    <w:qFormat/>
    <w:rsid w:val="004F2AAB"/>
    <w:rPr>
      <w:rFonts w:cs="Courier New"/>
    </w:rPr>
  </w:style>
  <w:style w:type="character" w:customStyle="1" w:styleId="ListLabel6">
    <w:name w:val="ListLabel 6"/>
    <w:qFormat/>
    <w:rsid w:val="004F2AAB"/>
    <w:rPr>
      <w:rFonts w:cs="Courier New"/>
    </w:rPr>
  </w:style>
  <w:style w:type="paragraph" w:customStyle="1" w:styleId="a7">
    <w:name w:val="Заголовок"/>
    <w:basedOn w:val="a"/>
    <w:next w:val="a8"/>
    <w:qFormat/>
    <w:rsid w:val="004F2AAB"/>
    <w:pPr>
      <w:keepNext/>
      <w:spacing w:before="240" w:after="120"/>
    </w:pPr>
    <w:rPr>
      <w:rFonts w:ascii="PT Sans" w:eastAsia="Tahoma" w:hAnsi="PT Sans" w:cs="Noto Sans Devanagari"/>
      <w:sz w:val="28"/>
      <w:szCs w:val="28"/>
    </w:rPr>
  </w:style>
  <w:style w:type="paragraph" w:styleId="a8">
    <w:name w:val="Body Text"/>
    <w:basedOn w:val="a"/>
    <w:rsid w:val="004F2AAB"/>
    <w:pPr>
      <w:spacing w:after="140"/>
    </w:pPr>
  </w:style>
  <w:style w:type="paragraph" w:styleId="a9">
    <w:name w:val="List"/>
    <w:basedOn w:val="a8"/>
    <w:rsid w:val="004F2AAB"/>
    <w:rPr>
      <w:rFonts w:ascii="PT Sans" w:hAnsi="PT Sans" w:cs="Noto Sans Devanagari"/>
    </w:rPr>
  </w:style>
  <w:style w:type="paragraph" w:customStyle="1" w:styleId="10">
    <w:name w:val="Название объекта1"/>
    <w:basedOn w:val="a"/>
    <w:qFormat/>
    <w:rsid w:val="004F2AAB"/>
    <w:pPr>
      <w:suppressLineNumbers/>
      <w:spacing w:before="120" w:after="120"/>
    </w:pPr>
    <w:rPr>
      <w:rFonts w:ascii="PT Sans" w:hAnsi="PT Sans" w:cs="Noto Sans Devanagari"/>
      <w:i/>
      <w:iCs/>
      <w:sz w:val="24"/>
      <w:szCs w:val="24"/>
    </w:rPr>
  </w:style>
  <w:style w:type="paragraph" w:styleId="aa">
    <w:name w:val="index heading"/>
    <w:basedOn w:val="a"/>
    <w:qFormat/>
    <w:rsid w:val="004F2AAB"/>
    <w:pPr>
      <w:suppressLineNumbers/>
    </w:pPr>
    <w:rPr>
      <w:rFonts w:ascii="PT Sans" w:hAnsi="PT Sans" w:cs="Noto Sans Devanagari"/>
    </w:rPr>
  </w:style>
  <w:style w:type="paragraph" w:customStyle="1" w:styleId="20">
    <w:name w:val="Основной текст (2)"/>
    <w:basedOn w:val="a"/>
    <w:link w:val="2"/>
    <w:qFormat/>
    <w:rsid w:val="00B57F72"/>
    <w:pPr>
      <w:widowControl w:val="0"/>
      <w:shd w:val="clear" w:color="auto" w:fill="FFFFFF"/>
      <w:spacing w:after="0" w:line="240" w:lineRule="auto"/>
    </w:pPr>
    <w:rPr>
      <w:rFonts w:ascii="Times New Roman" w:eastAsia="Times New Roman" w:hAnsi="Times New Roman" w:cstheme="minorBidi"/>
    </w:rPr>
  </w:style>
  <w:style w:type="paragraph" w:customStyle="1" w:styleId="c17">
    <w:name w:val="c17"/>
    <w:basedOn w:val="a"/>
    <w:qFormat/>
    <w:rsid w:val="00B57F72"/>
    <w:pPr>
      <w:spacing w:beforeAutospacing="1" w:afterAutospacing="1" w:line="240" w:lineRule="auto"/>
    </w:pPr>
    <w:rPr>
      <w:rFonts w:ascii="Times New Roman" w:eastAsia="Times New Roman" w:hAnsi="Times New Roman"/>
      <w:sz w:val="24"/>
      <w:szCs w:val="24"/>
      <w:lang w:eastAsia="ru-RU"/>
    </w:rPr>
  </w:style>
  <w:style w:type="paragraph" w:styleId="ab">
    <w:name w:val="Normal (Web)"/>
    <w:basedOn w:val="a"/>
    <w:uiPriority w:val="99"/>
    <w:unhideWhenUsed/>
    <w:qFormat/>
    <w:rsid w:val="00B57F72"/>
    <w:pPr>
      <w:spacing w:beforeAutospacing="1" w:afterAutospacing="1" w:line="240" w:lineRule="auto"/>
    </w:pPr>
    <w:rPr>
      <w:rFonts w:ascii="Times New Roman" w:eastAsia="Times New Roman" w:hAnsi="Times New Roman"/>
      <w:sz w:val="24"/>
      <w:szCs w:val="24"/>
      <w:lang w:eastAsia="ru-RU"/>
    </w:rPr>
  </w:style>
  <w:style w:type="paragraph" w:customStyle="1" w:styleId="11">
    <w:name w:val="Верхний колонтитул1"/>
    <w:basedOn w:val="a"/>
    <w:uiPriority w:val="99"/>
    <w:unhideWhenUsed/>
    <w:rsid w:val="0070200E"/>
    <w:pPr>
      <w:tabs>
        <w:tab w:val="center" w:pos="4677"/>
        <w:tab w:val="right" w:pos="9355"/>
      </w:tabs>
      <w:spacing w:after="0" w:line="240" w:lineRule="auto"/>
    </w:pPr>
  </w:style>
  <w:style w:type="paragraph" w:customStyle="1" w:styleId="12">
    <w:name w:val="Нижний колонтитул1"/>
    <w:basedOn w:val="a"/>
    <w:uiPriority w:val="99"/>
    <w:unhideWhenUsed/>
    <w:rsid w:val="0070200E"/>
    <w:pPr>
      <w:tabs>
        <w:tab w:val="center" w:pos="4677"/>
        <w:tab w:val="right" w:pos="9355"/>
      </w:tabs>
      <w:spacing w:after="0" w:line="240" w:lineRule="auto"/>
    </w:pPr>
  </w:style>
  <w:style w:type="paragraph" w:customStyle="1" w:styleId="13">
    <w:name w:val="Абзац списка1"/>
    <w:basedOn w:val="a"/>
    <w:qFormat/>
    <w:rsid w:val="0070200E"/>
    <w:pPr>
      <w:ind w:left="720"/>
      <w:contextualSpacing/>
    </w:pPr>
    <w:rPr>
      <w:rFonts w:eastAsia="Times New Roman"/>
      <w:lang w:eastAsia="ru-RU"/>
    </w:rPr>
  </w:style>
  <w:style w:type="paragraph" w:customStyle="1" w:styleId="c20">
    <w:name w:val="c20"/>
    <w:basedOn w:val="a"/>
    <w:qFormat/>
    <w:rsid w:val="0070200E"/>
    <w:pPr>
      <w:spacing w:beforeAutospacing="1" w:afterAutospacing="1" w:line="240" w:lineRule="auto"/>
    </w:pPr>
    <w:rPr>
      <w:rFonts w:ascii="Times New Roman" w:eastAsia="Times New Roman" w:hAnsi="Times New Roman"/>
      <w:sz w:val="24"/>
      <w:szCs w:val="24"/>
      <w:lang w:eastAsia="ru-RU"/>
    </w:rPr>
  </w:style>
  <w:style w:type="paragraph" w:styleId="ac">
    <w:name w:val="No Spacing"/>
    <w:qFormat/>
    <w:rsid w:val="00CC04F7"/>
    <w:rPr>
      <w:rFonts w:cs="Times New Roman"/>
    </w:rPr>
  </w:style>
  <w:style w:type="paragraph" w:styleId="ad">
    <w:name w:val="Balloon Text"/>
    <w:basedOn w:val="a"/>
    <w:uiPriority w:val="99"/>
    <w:semiHidden/>
    <w:unhideWhenUsed/>
    <w:qFormat/>
    <w:rsid w:val="005943FF"/>
    <w:pPr>
      <w:spacing w:after="0" w:line="240" w:lineRule="auto"/>
    </w:pPr>
    <w:rPr>
      <w:rFonts w:ascii="Tahoma" w:hAnsi="Tahoma" w:cs="Tahoma"/>
      <w:sz w:val="16"/>
      <w:szCs w:val="16"/>
    </w:rPr>
  </w:style>
  <w:style w:type="numbering" w:customStyle="1" w:styleId="14">
    <w:name w:val="Нет списка1"/>
    <w:uiPriority w:val="99"/>
    <w:semiHidden/>
    <w:unhideWhenUsed/>
    <w:qFormat/>
    <w:rsid w:val="008F3B80"/>
  </w:style>
  <w:style w:type="paragraph" w:styleId="ae">
    <w:name w:val="List Paragraph"/>
    <w:basedOn w:val="a"/>
    <w:uiPriority w:val="34"/>
    <w:qFormat/>
    <w:rsid w:val="008F4993"/>
    <w:pPr>
      <w:suppressAutoHyphens/>
      <w:spacing w:after="0" w:line="240" w:lineRule="auto"/>
      <w:ind w:left="708"/>
    </w:pPr>
    <w:rPr>
      <w:rFonts w:ascii="Times New Roman" w:eastAsia="SimSu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F72"/>
    <w:pPr>
      <w:spacing w:after="200" w:line="276" w:lineRule="auto"/>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qFormat/>
    <w:rsid w:val="00B57F72"/>
    <w:rPr>
      <w:rFonts w:ascii="Times New Roman" w:eastAsia="Times New Roman" w:hAnsi="Times New Roman"/>
      <w:shd w:val="clear" w:color="auto" w:fill="FFFFFF"/>
    </w:rPr>
  </w:style>
  <w:style w:type="character" w:customStyle="1" w:styleId="213pt0pt">
    <w:name w:val="Основной текст (2) + 13 pt;Полужирный;Интервал 0 pt"/>
    <w:qFormat/>
    <w:rsid w:val="00B57F72"/>
    <w:rPr>
      <w:rFonts w:ascii="Times New Roman" w:eastAsia="Times New Roman" w:hAnsi="Times New Roman"/>
      <w:color w:val="000000"/>
      <w:spacing w:val="-10"/>
      <w:w w:val="100"/>
      <w:sz w:val="26"/>
      <w:szCs w:val="26"/>
      <w:shd w:val="clear" w:color="auto" w:fill="FFFFFF"/>
      <w:lang w:val="ru-RU" w:eastAsia="ru-RU" w:bidi="ru-RU"/>
    </w:rPr>
  </w:style>
  <w:style w:type="character" w:customStyle="1" w:styleId="212pt0pt">
    <w:name w:val="Основной текст (2) + 12 pt;Интервал 0 pt"/>
    <w:qFormat/>
    <w:rsid w:val="00B57F72"/>
    <w:rPr>
      <w:rFonts w:ascii="Times New Roman" w:eastAsia="Times New Roman" w:hAnsi="Times New Roman"/>
      <w:color w:val="000000"/>
      <w:spacing w:val="-10"/>
      <w:w w:val="100"/>
      <w:sz w:val="24"/>
      <w:szCs w:val="24"/>
      <w:shd w:val="clear" w:color="auto" w:fill="FFFFFF"/>
      <w:lang w:val="ru-RU" w:eastAsia="ru-RU" w:bidi="ru-RU"/>
    </w:rPr>
  </w:style>
  <w:style w:type="character" w:customStyle="1" w:styleId="-">
    <w:name w:val="Интернет-ссылка"/>
    <w:basedOn w:val="a0"/>
    <w:uiPriority w:val="99"/>
    <w:semiHidden/>
    <w:unhideWhenUsed/>
    <w:rsid w:val="008F3B80"/>
    <w:rPr>
      <w:color w:val="0000FF"/>
      <w:u w:val="single"/>
    </w:rPr>
  </w:style>
  <w:style w:type="character" w:customStyle="1" w:styleId="a3">
    <w:name w:val="Верхний колонтитул Знак"/>
    <w:basedOn w:val="a0"/>
    <w:uiPriority w:val="99"/>
    <w:qFormat/>
    <w:rsid w:val="0070200E"/>
    <w:rPr>
      <w:rFonts w:ascii="Calibri" w:eastAsia="Calibri" w:hAnsi="Calibri" w:cs="Times New Roman"/>
    </w:rPr>
  </w:style>
  <w:style w:type="character" w:customStyle="1" w:styleId="a4">
    <w:name w:val="Нижний колонтитул Знак"/>
    <w:basedOn w:val="a0"/>
    <w:uiPriority w:val="99"/>
    <w:qFormat/>
    <w:rsid w:val="0070200E"/>
    <w:rPr>
      <w:rFonts w:ascii="Calibri" w:eastAsia="Calibri" w:hAnsi="Calibri" w:cs="Times New Roman"/>
    </w:rPr>
  </w:style>
  <w:style w:type="character" w:customStyle="1" w:styleId="c0">
    <w:name w:val="c0"/>
    <w:basedOn w:val="a0"/>
    <w:qFormat/>
    <w:rsid w:val="0070200E"/>
  </w:style>
  <w:style w:type="character" w:customStyle="1" w:styleId="c24">
    <w:name w:val="c24"/>
    <w:basedOn w:val="a0"/>
    <w:qFormat/>
    <w:rsid w:val="0070200E"/>
  </w:style>
  <w:style w:type="character" w:customStyle="1" w:styleId="a5">
    <w:name w:val="Без интервала Знак"/>
    <w:qFormat/>
    <w:rsid w:val="00CC04F7"/>
    <w:rPr>
      <w:rFonts w:ascii="Calibri" w:eastAsia="Calibri" w:hAnsi="Calibri" w:cs="Times New Roman"/>
    </w:rPr>
  </w:style>
  <w:style w:type="character" w:customStyle="1" w:styleId="1">
    <w:name w:val="Основной текст1"/>
    <w:qFormat/>
    <w:rsid w:val="00265E64"/>
    <w:rPr>
      <w:rFonts w:ascii="Times New Roman" w:eastAsia="Times New Roman" w:hAnsi="Times New Roman" w:cs="Times New Roman"/>
      <w:b w:val="0"/>
      <w:bCs w:val="0"/>
      <w:i w:val="0"/>
      <w:iCs w:val="0"/>
      <w:caps w:val="0"/>
      <w:smallCaps w:val="0"/>
      <w:strike w:val="0"/>
      <w:dstrike w:val="0"/>
      <w:spacing w:val="0"/>
      <w:sz w:val="27"/>
      <w:szCs w:val="27"/>
    </w:rPr>
  </w:style>
  <w:style w:type="character" w:customStyle="1" w:styleId="a6">
    <w:name w:val="Текст выноски Знак"/>
    <w:basedOn w:val="a0"/>
    <w:uiPriority w:val="99"/>
    <w:semiHidden/>
    <w:qFormat/>
    <w:rsid w:val="005943FF"/>
    <w:rPr>
      <w:rFonts w:ascii="Tahoma" w:eastAsia="Calibri" w:hAnsi="Tahoma" w:cs="Tahoma"/>
      <w:sz w:val="16"/>
      <w:szCs w:val="16"/>
    </w:rPr>
  </w:style>
  <w:style w:type="character" w:customStyle="1" w:styleId="ListLabel1">
    <w:name w:val="ListLabel 1"/>
    <w:qFormat/>
    <w:rsid w:val="004F2AAB"/>
    <w:rPr>
      <w:rFonts w:cs="Courier New"/>
    </w:rPr>
  </w:style>
  <w:style w:type="character" w:customStyle="1" w:styleId="ListLabel2">
    <w:name w:val="ListLabel 2"/>
    <w:qFormat/>
    <w:rsid w:val="004F2AAB"/>
    <w:rPr>
      <w:rFonts w:cs="Courier New"/>
    </w:rPr>
  </w:style>
  <w:style w:type="character" w:customStyle="1" w:styleId="ListLabel3">
    <w:name w:val="ListLabel 3"/>
    <w:qFormat/>
    <w:rsid w:val="004F2AAB"/>
    <w:rPr>
      <w:rFonts w:cs="Courier New"/>
    </w:rPr>
  </w:style>
  <w:style w:type="character" w:customStyle="1" w:styleId="ListLabel4">
    <w:name w:val="ListLabel 4"/>
    <w:qFormat/>
    <w:rsid w:val="004F2AAB"/>
    <w:rPr>
      <w:rFonts w:cs="Courier New"/>
    </w:rPr>
  </w:style>
  <w:style w:type="character" w:customStyle="1" w:styleId="ListLabel5">
    <w:name w:val="ListLabel 5"/>
    <w:qFormat/>
    <w:rsid w:val="004F2AAB"/>
    <w:rPr>
      <w:rFonts w:cs="Courier New"/>
    </w:rPr>
  </w:style>
  <w:style w:type="character" w:customStyle="1" w:styleId="ListLabel6">
    <w:name w:val="ListLabel 6"/>
    <w:qFormat/>
    <w:rsid w:val="004F2AAB"/>
    <w:rPr>
      <w:rFonts w:cs="Courier New"/>
    </w:rPr>
  </w:style>
  <w:style w:type="paragraph" w:customStyle="1" w:styleId="a7">
    <w:name w:val="Заголовок"/>
    <w:basedOn w:val="a"/>
    <w:next w:val="a8"/>
    <w:qFormat/>
    <w:rsid w:val="004F2AAB"/>
    <w:pPr>
      <w:keepNext/>
      <w:spacing w:before="240" w:after="120"/>
    </w:pPr>
    <w:rPr>
      <w:rFonts w:ascii="PT Sans" w:eastAsia="Tahoma" w:hAnsi="PT Sans" w:cs="Noto Sans Devanagari"/>
      <w:sz w:val="28"/>
      <w:szCs w:val="28"/>
    </w:rPr>
  </w:style>
  <w:style w:type="paragraph" w:styleId="a8">
    <w:name w:val="Body Text"/>
    <w:basedOn w:val="a"/>
    <w:rsid w:val="004F2AAB"/>
    <w:pPr>
      <w:spacing w:after="140"/>
    </w:pPr>
  </w:style>
  <w:style w:type="paragraph" w:styleId="a9">
    <w:name w:val="List"/>
    <w:basedOn w:val="a8"/>
    <w:rsid w:val="004F2AAB"/>
    <w:rPr>
      <w:rFonts w:ascii="PT Sans" w:hAnsi="PT Sans" w:cs="Noto Sans Devanagari"/>
    </w:rPr>
  </w:style>
  <w:style w:type="paragraph" w:customStyle="1" w:styleId="10">
    <w:name w:val="Название объекта1"/>
    <w:basedOn w:val="a"/>
    <w:qFormat/>
    <w:rsid w:val="004F2AAB"/>
    <w:pPr>
      <w:suppressLineNumbers/>
      <w:spacing w:before="120" w:after="120"/>
    </w:pPr>
    <w:rPr>
      <w:rFonts w:ascii="PT Sans" w:hAnsi="PT Sans" w:cs="Noto Sans Devanagari"/>
      <w:i/>
      <w:iCs/>
      <w:sz w:val="24"/>
      <w:szCs w:val="24"/>
    </w:rPr>
  </w:style>
  <w:style w:type="paragraph" w:styleId="aa">
    <w:name w:val="index heading"/>
    <w:basedOn w:val="a"/>
    <w:qFormat/>
    <w:rsid w:val="004F2AAB"/>
    <w:pPr>
      <w:suppressLineNumbers/>
    </w:pPr>
    <w:rPr>
      <w:rFonts w:ascii="PT Sans" w:hAnsi="PT Sans" w:cs="Noto Sans Devanagari"/>
    </w:rPr>
  </w:style>
  <w:style w:type="paragraph" w:customStyle="1" w:styleId="20">
    <w:name w:val="Основной текст (2)"/>
    <w:basedOn w:val="a"/>
    <w:link w:val="2"/>
    <w:qFormat/>
    <w:rsid w:val="00B57F72"/>
    <w:pPr>
      <w:widowControl w:val="0"/>
      <w:shd w:val="clear" w:color="auto" w:fill="FFFFFF"/>
      <w:spacing w:after="0" w:line="240" w:lineRule="auto"/>
    </w:pPr>
    <w:rPr>
      <w:rFonts w:ascii="Times New Roman" w:eastAsia="Times New Roman" w:hAnsi="Times New Roman" w:cstheme="minorBidi"/>
    </w:rPr>
  </w:style>
  <w:style w:type="paragraph" w:customStyle="1" w:styleId="c17">
    <w:name w:val="c17"/>
    <w:basedOn w:val="a"/>
    <w:qFormat/>
    <w:rsid w:val="00B57F72"/>
    <w:pPr>
      <w:spacing w:beforeAutospacing="1" w:afterAutospacing="1" w:line="240" w:lineRule="auto"/>
    </w:pPr>
    <w:rPr>
      <w:rFonts w:ascii="Times New Roman" w:eastAsia="Times New Roman" w:hAnsi="Times New Roman"/>
      <w:sz w:val="24"/>
      <w:szCs w:val="24"/>
      <w:lang w:eastAsia="ru-RU"/>
    </w:rPr>
  </w:style>
  <w:style w:type="paragraph" w:styleId="ab">
    <w:name w:val="Normal (Web)"/>
    <w:basedOn w:val="a"/>
    <w:uiPriority w:val="99"/>
    <w:unhideWhenUsed/>
    <w:qFormat/>
    <w:rsid w:val="00B57F72"/>
    <w:pPr>
      <w:spacing w:beforeAutospacing="1" w:afterAutospacing="1" w:line="240" w:lineRule="auto"/>
    </w:pPr>
    <w:rPr>
      <w:rFonts w:ascii="Times New Roman" w:eastAsia="Times New Roman" w:hAnsi="Times New Roman"/>
      <w:sz w:val="24"/>
      <w:szCs w:val="24"/>
      <w:lang w:eastAsia="ru-RU"/>
    </w:rPr>
  </w:style>
  <w:style w:type="paragraph" w:customStyle="1" w:styleId="11">
    <w:name w:val="Верхний колонтитул1"/>
    <w:basedOn w:val="a"/>
    <w:uiPriority w:val="99"/>
    <w:unhideWhenUsed/>
    <w:rsid w:val="0070200E"/>
    <w:pPr>
      <w:tabs>
        <w:tab w:val="center" w:pos="4677"/>
        <w:tab w:val="right" w:pos="9355"/>
      </w:tabs>
      <w:spacing w:after="0" w:line="240" w:lineRule="auto"/>
    </w:pPr>
  </w:style>
  <w:style w:type="paragraph" w:customStyle="1" w:styleId="12">
    <w:name w:val="Нижний колонтитул1"/>
    <w:basedOn w:val="a"/>
    <w:uiPriority w:val="99"/>
    <w:unhideWhenUsed/>
    <w:rsid w:val="0070200E"/>
    <w:pPr>
      <w:tabs>
        <w:tab w:val="center" w:pos="4677"/>
        <w:tab w:val="right" w:pos="9355"/>
      </w:tabs>
      <w:spacing w:after="0" w:line="240" w:lineRule="auto"/>
    </w:pPr>
  </w:style>
  <w:style w:type="paragraph" w:customStyle="1" w:styleId="13">
    <w:name w:val="Абзац списка1"/>
    <w:basedOn w:val="a"/>
    <w:qFormat/>
    <w:rsid w:val="0070200E"/>
    <w:pPr>
      <w:ind w:left="720"/>
      <w:contextualSpacing/>
    </w:pPr>
    <w:rPr>
      <w:rFonts w:eastAsia="Times New Roman"/>
      <w:lang w:eastAsia="ru-RU"/>
    </w:rPr>
  </w:style>
  <w:style w:type="paragraph" w:customStyle="1" w:styleId="c20">
    <w:name w:val="c20"/>
    <w:basedOn w:val="a"/>
    <w:qFormat/>
    <w:rsid w:val="0070200E"/>
    <w:pPr>
      <w:spacing w:beforeAutospacing="1" w:afterAutospacing="1" w:line="240" w:lineRule="auto"/>
    </w:pPr>
    <w:rPr>
      <w:rFonts w:ascii="Times New Roman" w:eastAsia="Times New Roman" w:hAnsi="Times New Roman"/>
      <w:sz w:val="24"/>
      <w:szCs w:val="24"/>
      <w:lang w:eastAsia="ru-RU"/>
    </w:rPr>
  </w:style>
  <w:style w:type="paragraph" w:styleId="ac">
    <w:name w:val="No Spacing"/>
    <w:qFormat/>
    <w:rsid w:val="00CC04F7"/>
    <w:rPr>
      <w:rFonts w:cs="Times New Roman"/>
    </w:rPr>
  </w:style>
  <w:style w:type="paragraph" w:styleId="ad">
    <w:name w:val="Balloon Text"/>
    <w:basedOn w:val="a"/>
    <w:uiPriority w:val="99"/>
    <w:semiHidden/>
    <w:unhideWhenUsed/>
    <w:qFormat/>
    <w:rsid w:val="005943FF"/>
    <w:pPr>
      <w:spacing w:after="0" w:line="240" w:lineRule="auto"/>
    </w:pPr>
    <w:rPr>
      <w:rFonts w:ascii="Tahoma" w:hAnsi="Tahoma" w:cs="Tahoma"/>
      <w:sz w:val="16"/>
      <w:szCs w:val="16"/>
    </w:rPr>
  </w:style>
  <w:style w:type="numbering" w:customStyle="1" w:styleId="14">
    <w:name w:val="Нет списка1"/>
    <w:uiPriority w:val="99"/>
    <w:semiHidden/>
    <w:unhideWhenUsed/>
    <w:qFormat/>
    <w:rsid w:val="008F3B80"/>
  </w:style>
  <w:style w:type="paragraph" w:styleId="ae">
    <w:name w:val="List Paragraph"/>
    <w:basedOn w:val="a"/>
    <w:uiPriority w:val="34"/>
    <w:qFormat/>
    <w:rsid w:val="008F4993"/>
    <w:pPr>
      <w:suppressAutoHyphens/>
      <w:spacing w:after="0" w:line="240" w:lineRule="auto"/>
      <w:ind w:left="708"/>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prodlenka.org/metodicheskie-razrabotki/408997-rabochaja-programma-po-shahmata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3ED92-8C1F-401B-B035-2CDA9B55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2171</Words>
  <Characters>12377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Зав.Клубом</dc:creator>
  <cp:lastModifiedBy>Пользователь Windows</cp:lastModifiedBy>
  <cp:revision>2</cp:revision>
  <cp:lastPrinted>2019-09-26T07:06:00Z</cp:lastPrinted>
  <dcterms:created xsi:type="dcterms:W3CDTF">2021-10-18T17:23:00Z</dcterms:created>
  <dcterms:modified xsi:type="dcterms:W3CDTF">2021-10-18T17:23:00Z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